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46"/>
        <w:ind w:left="140" w:right="0" w:firstLine="0"/>
        <w:jc w:val="left"/>
        <w:rPr>
          <w:b/>
          <w:sz w:val="22"/>
        </w:rPr>
      </w:pPr>
      <w:r>
        <w:rPr>
          <w:b/>
          <w:sz w:val="22"/>
        </w:rPr>
        <w:t>HSHC Store Assessment: Training Evaluation</w:t>
      </w:r>
    </w:p>
    <w:p>
      <w:pPr>
        <w:pStyle w:val="BodyText"/>
        <w:spacing w:before="6"/>
        <w:rPr>
          <w:b/>
          <w:sz w:val="19"/>
        </w:rPr>
      </w:pPr>
    </w:p>
    <w:p>
      <w:pPr>
        <w:pStyle w:val="BodyText"/>
        <w:spacing w:line="276" w:lineRule="auto" w:after="2"/>
        <w:ind w:left="3589" w:right="2858" w:hanging="814"/>
      </w:pPr>
      <w:r>
        <w:rPr>
          <w:color w:val="4A9B94"/>
        </w:rPr>
        <w:t>Healthy Stores for Healthy Communities 2016 Training Satisfaction Survey</w:t>
      </w: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8"/>
        <w:gridCol w:w="7285"/>
      </w:tblGrid>
      <w:tr>
        <w:trPr>
          <w:trHeight w:val="817" w:hRule="atLeast"/>
        </w:trPr>
        <w:tc>
          <w:tcPr>
            <w:tcW w:w="1958" w:type="dxa"/>
            <w:shd w:val="clear" w:color="auto" w:fill="B3DAD6"/>
          </w:tcPr>
          <w:p>
            <w:pPr>
              <w:pStyle w:val="TableParagraph"/>
              <w:spacing w:line="268" w:lineRule="exact"/>
              <w:ind w:left="700"/>
              <w:rPr>
                <w:sz w:val="22"/>
              </w:rPr>
            </w:pPr>
            <w:r>
              <w:rPr>
                <w:sz w:val="22"/>
              </w:rPr>
              <w:t>Organization</w:t>
            </w:r>
          </w:p>
          <w:p>
            <w:pPr>
              <w:pStyle w:val="TableParagraph"/>
              <w:spacing w:before="41"/>
              <w:ind w:left="1254"/>
              <w:rPr>
                <w:sz w:val="22"/>
              </w:rPr>
            </w:pPr>
            <w:r>
              <w:rPr>
                <w:sz w:val="22"/>
              </w:rPr>
              <w:t>Name:</w:t>
            </w:r>
          </w:p>
        </w:tc>
        <w:tc>
          <w:tcPr>
            <w:tcW w:w="728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1958" w:type="dxa"/>
            <w:shd w:val="clear" w:color="auto" w:fill="B3DAD6"/>
          </w:tcPr>
          <w:p>
            <w:pPr>
              <w:pStyle w:val="TableParagraph"/>
              <w:spacing w:line="268" w:lineRule="exact"/>
              <w:ind w:left="1245"/>
              <w:rPr>
                <w:sz w:val="22"/>
              </w:rPr>
            </w:pPr>
            <w:r>
              <w:rPr>
                <w:sz w:val="22"/>
              </w:rPr>
              <w:t>I am a:</w:t>
            </w:r>
          </w:p>
        </w:tc>
        <w:tc>
          <w:tcPr>
            <w:tcW w:w="7285" w:type="dxa"/>
          </w:tcPr>
          <w:p>
            <w:pPr>
              <w:pStyle w:val="TableParagraph"/>
              <w:tabs>
                <w:tab w:pos="2651" w:val="left" w:leader="none"/>
              </w:tabs>
              <w:spacing w:line="268" w:lineRule="exact"/>
              <w:ind w:left="206"/>
              <w:rPr>
                <w:sz w:val="22"/>
              </w:rPr>
            </w:pPr>
            <w:r>
              <w:rPr>
                <w:sz w:val="22"/>
              </w:rPr>
              <w:t>□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Project Coordinator</w:t>
              <w:tab/>
              <w:t>□ Advocate</w:t>
            </w:r>
          </w:p>
        </w:tc>
      </w:tr>
    </w:tbl>
    <w:p>
      <w:pPr>
        <w:pStyle w:val="BodyText"/>
        <w:spacing w:before="1"/>
        <w:rPr>
          <w:sz w:val="25"/>
        </w:rPr>
      </w:pPr>
    </w:p>
    <w:p>
      <w:pPr>
        <w:spacing w:before="0"/>
        <w:ind w:left="140" w:right="0" w:firstLine="0"/>
        <w:jc w:val="left"/>
        <w:rPr>
          <w:i/>
          <w:sz w:val="22"/>
        </w:rPr>
      </w:pPr>
      <w:r>
        <w:rPr/>
        <w:pict>
          <v:line style="position:absolute;mso-position-horizontal-relative:page;mso-position-vertical-relative:paragraph;z-index:0;mso-wrap-distance-left:0;mso-wrap-distance-right:0" from="70.584pt,16.353613pt" to="541.534pt,16.353613pt" stroked="true" strokeweight="1.44pt" strokecolor="#000000">
            <v:stroke dashstyle="solid"/>
            <w10:wrap type="topAndBottom"/>
          </v:line>
        </w:pict>
      </w:r>
      <w:r>
        <w:rPr>
          <w:i/>
          <w:sz w:val="22"/>
        </w:rPr>
        <w:t>Satisfaction</w:t>
      </w:r>
    </w:p>
    <w:p>
      <w:pPr>
        <w:pStyle w:val="BodyText"/>
        <w:rPr>
          <w:i/>
          <w:sz w:val="9"/>
        </w:rPr>
      </w:pPr>
    </w:p>
    <w:p>
      <w:pPr>
        <w:pStyle w:val="BodyText"/>
        <w:spacing w:line="276" w:lineRule="auto" w:before="56" w:after="3"/>
        <w:ind w:left="140" w:right="543"/>
      </w:pPr>
      <w:r>
        <w:rPr/>
        <w:t>Please answer the following questions with Agree, Neutral, or Disagree. Please select one answer per question.</w:t>
      </w: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2"/>
        <w:gridCol w:w="989"/>
        <w:gridCol w:w="991"/>
        <w:gridCol w:w="1169"/>
      </w:tblGrid>
      <w:tr>
        <w:trPr>
          <w:trHeight w:val="309" w:hRule="atLeast"/>
        </w:trPr>
        <w:tc>
          <w:tcPr>
            <w:tcW w:w="54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spacing w:line="265" w:lineRule="exact"/>
              <w:ind w:left="107"/>
              <w:rPr>
                <w:i/>
                <w:sz w:val="22"/>
              </w:rPr>
            </w:pPr>
            <w:r>
              <w:rPr>
                <w:i/>
                <w:sz w:val="22"/>
              </w:rPr>
              <w:t>Agree</w:t>
            </w:r>
          </w:p>
        </w:tc>
        <w:tc>
          <w:tcPr>
            <w:tcW w:w="991" w:type="dxa"/>
          </w:tcPr>
          <w:p>
            <w:pPr>
              <w:pStyle w:val="TableParagraph"/>
              <w:spacing w:line="265" w:lineRule="exact"/>
              <w:ind w:left="107"/>
              <w:rPr>
                <w:i/>
                <w:sz w:val="22"/>
              </w:rPr>
            </w:pPr>
            <w:r>
              <w:rPr>
                <w:i/>
                <w:sz w:val="22"/>
              </w:rPr>
              <w:t>Neutral</w:t>
            </w:r>
          </w:p>
        </w:tc>
        <w:tc>
          <w:tcPr>
            <w:tcW w:w="1169" w:type="dxa"/>
          </w:tcPr>
          <w:p>
            <w:pPr>
              <w:pStyle w:val="TableParagraph"/>
              <w:spacing w:line="265" w:lineRule="exact"/>
              <w:ind w:left="107"/>
              <w:rPr>
                <w:i/>
                <w:sz w:val="22"/>
              </w:rPr>
            </w:pPr>
            <w:r>
              <w:rPr>
                <w:i/>
                <w:sz w:val="22"/>
              </w:rPr>
              <w:t>Disagree</w:t>
            </w:r>
          </w:p>
        </w:tc>
      </w:tr>
      <w:tr>
        <w:trPr>
          <w:trHeight w:val="618" w:hRule="atLeast"/>
        </w:trPr>
        <w:tc>
          <w:tcPr>
            <w:tcW w:w="549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1. The purpose of the training was clear and</w:t>
            </w:r>
          </w:p>
          <w:p>
            <w:pPr>
              <w:pStyle w:val="TableParagraph"/>
              <w:spacing w:before="41"/>
              <w:ind w:left="107"/>
              <w:rPr>
                <w:sz w:val="22"/>
              </w:rPr>
            </w:pPr>
            <w:r>
              <w:rPr>
                <w:sz w:val="22"/>
              </w:rPr>
              <w:t>understandable.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16" w:hRule="atLeast"/>
        </w:trPr>
        <w:tc>
          <w:tcPr>
            <w:tcW w:w="549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2. My organization prepared me for today’s training</w:t>
            </w:r>
          </w:p>
          <w:p>
            <w:pPr>
              <w:pStyle w:val="TableParagraph"/>
              <w:spacing w:before="38"/>
              <w:ind w:left="107"/>
              <w:rPr>
                <w:sz w:val="22"/>
              </w:rPr>
            </w:pPr>
            <w:r>
              <w:rPr>
                <w:sz w:val="22"/>
              </w:rPr>
              <w:t>session.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09" w:hRule="atLeast"/>
        </w:trPr>
        <w:tc>
          <w:tcPr>
            <w:tcW w:w="549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3. The content was well organized and clear.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16" w:hRule="atLeast"/>
        </w:trPr>
        <w:tc>
          <w:tcPr>
            <w:tcW w:w="549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4. The training provided me with the information I need to</w:t>
            </w:r>
          </w:p>
          <w:p>
            <w:pPr>
              <w:pStyle w:val="TableParagraph"/>
              <w:spacing w:before="41"/>
              <w:ind w:left="107"/>
              <w:rPr>
                <w:sz w:val="22"/>
              </w:rPr>
            </w:pPr>
            <w:r>
              <w:rPr>
                <w:sz w:val="22"/>
              </w:rPr>
              <w:t>administer the Healthy Stores survey.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09" w:hRule="atLeast"/>
        </w:trPr>
        <w:tc>
          <w:tcPr>
            <w:tcW w:w="549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5. The time allotted for the training was sufficient.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09" w:hRule="atLeast"/>
        </w:trPr>
        <w:tc>
          <w:tcPr>
            <w:tcW w:w="549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6. I know how to navigate tricky questions.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18" w:hRule="atLeast"/>
        </w:trPr>
        <w:tc>
          <w:tcPr>
            <w:tcW w:w="549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7. I feel well-prepared to talk to storeowners about the</w:t>
            </w:r>
          </w:p>
          <w:p>
            <w:pPr>
              <w:pStyle w:val="TableParagraph"/>
              <w:spacing w:before="41"/>
              <w:ind w:left="107"/>
              <w:rPr>
                <w:sz w:val="22"/>
              </w:rPr>
            </w:pPr>
            <w:r>
              <w:rPr>
                <w:sz w:val="22"/>
              </w:rPr>
              <w:t>survey.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16" w:hRule="atLeast"/>
        </w:trPr>
        <w:tc>
          <w:tcPr>
            <w:tcW w:w="549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8. I understand how to use the app to start, stop, and</w:t>
            </w:r>
          </w:p>
          <w:p>
            <w:pPr>
              <w:pStyle w:val="TableParagraph"/>
              <w:spacing w:before="41"/>
              <w:ind w:left="107"/>
              <w:rPr>
                <w:sz w:val="22"/>
              </w:rPr>
            </w:pPr>
            <w:r>
              <w:rPr>
                <w:sz w:val="22"/>
              </w:rPr>
              <w:t>complete the survey.</w:t>
            </w: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7"/>
        <w:rPr>
          <w:sz w:val="19"/>
        </w:rPr>
      </w:pPr>
    </w:p>
    <w:p>
      <w:pPr>
        <w:pStyle w:val="BodyText"/>
        <w:ind w:left="140"/>
      </w:pPr>
      <w:r>
        <w:rPr/>
        <w:t>What did you like about this training?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278" w:lineRule="auto"/>
        <w:ind w:left="140" w:right="226"/>
      </w:pPr>
      <w:r>
        <w:rPr/>
        <w:t>What recommendations do you have about how to improve the training? If you answered “Disagree” for any of the questions above, please tell us how the training could be improved.</w:t>
      </w:r>
    </w:p>
    <w:p>
      <w:pPr>
        <w:pStyle w:val="BodyText"/>
      </w:pPr>
    </w:p>
    <w:p>
      <w:pPr>
        <w:pStyle w:val="BodyText"/>
      </w:pPr>
    </w:p>
    <w:p>
      <w:pPr>
        <w:spacing w:before="170"/>
        <w:ind w:left="140" w:right="0" w:firstLine="0"/>
        <w:jc w:val="left"/>
        <w:rPr>
          <w:i/>
          <w:sz w:val="22"/>
        </w:rPr>
      </w:pPr>
      <w:r>
        <w:rPr/>
        <w:pict>
          <v:line style="position:absolute;mso-position-horizontal-relative:page;mso-position-vertical-relative:paragraph;z-index:1048;mso-wrap-distance-left:0;mso-wrap-distance-right:0" from="70.584pt,24.853683pt" to="541.534pt,24.853683pt" stroked="true" strokeweight="1.4399pt" strokecolor="#000000">
            <v:stroke dashstyle="solid"/>
            <w10:wrap type="topAndBottom"/>
          </v:line>
        </w:pict>
      </w:r>
      <w:r>
        <w:rPr>
          <w:i/>
          <w:sz w:val="22"/>
        </w:rPr>
        <w:t>Content Knowledge</w:t>
      </w:r>
    </w:p>
    <w:p>
      <w:pPr>
        <w:pStyle w:val="BodyText"/>
        <w:rPr>
          <w:i/>
          <w:sz w:val="9"/>
        </w:rPr>
      </w:pPr>
    </w:p>
    <w:p>
      <w:pPr>
        <w:pStyle w:val="BodyText"/>
        <w:spacing w:before="56"/>
        <w:ind w:left="140"/>
      </w:pPr>
      <w:r>
        <w:rPr/>
        <w:t>Please rate each of the following training topics with 1, 2, or 3 by checking the box.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  <w:tab w:pos="861" w:val="left" w:leader="none"/>
        </w:tabs>
        <w:spacing w:line="279" w:lineRule="exact" w:before="1" w:after="0"/>
        <w:ind w:left="860" w:right="0" w:hanging="360"/>
        <w:jc w:val="left"/>
        <w:rPr>
          <w:sz w:val="22"/>
        </w:rPr>
      </w:pPr>
      <w:r>
        <w:rPr>
          <w:sz w:val="22"/>
        </w:rPr>
        <w:t>A rating of 1 means “I don’t get it. This is confusing to</w:t>
      </w:r>
      <w:r>
        <w:rPr>
          <w:spacing w:val="-17"/>
          <w:sz w:val="22"/>
        </w:rPr>
        <w:t> </w:t>
      </w:r>
      <w:r>
        <w:rPr>
          <w:sz w:val="22"/>
        </w:rPr>
        <w:t>me.”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  <w:tab w:pos="861" w:val="left" w:leader="none"/>
        </w:tabs>
        <w:spacing w:line="279" w:lineRule="exact" w:before="0" w:after="0"/>
        <w:ind w:left="860" w:right="0" w:hanging="360"/>
        <w:jc w:val="left"/>
        <w:rPr>
          <w:sz w:val="22"/>
        </w:rPr>
      </w:pPr>
      <w:r>
        <w:rPr>
          <w:sz w:val="22"/>
        </w:rPr>
        <w:t>A rating of 2 means “I get it, but I need</w:t>
      </w:r>
      <w:r>
        <w:rPr>
          <w:spacing w:val="-10"/>
          <w:sz w:val="22"/>
        </w:rPr>
        <w:t> </w:t>
      </w:r>
      <w:r>
        <w:rPr>
          <w:sz w:val="22"/>
        </w:rPr>
        <w:t>practice.”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  <w:tab w:pos="861" w:val="left" w:leader="none"/>
        </w:tabs>
        <w:spacing w:line="240" w:lineRule="auto" w:before="0" w:after="0"/>
        <w:ind w:left="860" w:right="0" w:hanging="360"/>
        <w:jc w:val="left"/>
        <w:rPr>
          <w:sz w:val="22"/>
        </w:rPr>
      </w:pPr>
      <w:r>
        <w:rPr>
          <w:sz w:val="22"/>
        </w:rPr>
        <w:t>A rating of 3 means “This concept is very clear to me. I’m an</w:t>
      </w:r>
      <w:r>
        <w:rPr>
          <w:spacing w:val="-18"/>
          <w:sz w:val="22"/>
        </w:rPr>
        <w:t> </w:t>
      </w:r>
      <w:r>
        <w:rPr>
          <w:sz w:val="22"/>
        </w:rPr>
        <w:t>expert!”</w:t>
      </w:r>
    </w:p>
    <w:p>
      <w:pPr>
        <w:spacing w:after="0" w:line="240" w:lineRule="auto"/>
        <w:jc w:val="left"/>
        <w:rPr>
          <w:sz w:val="22"/>
        </w:rPr>
        <w:sectPr>
          <w:headerReference w:type="default" r:id="rId5"/>
          <w:footerReference w:type="default" r:id="rId6"/>
          <w:type w:val="continuous"/>
          <w:pgSz w:w="12240" w:h="15840"/>
          <w:pgMar w:header="724" w:footer="868" w:top="1380" w:bottom="1060" w:left="1300" w:right="1200"/>
          <w:pgNumType w:start="36"/>
        </w:sectPr>
      </w:pPr>
    </w:p>
    <w:p>
      <w:pPr>
        <w:pStyle w:val="BodyText"/>
        <w:spacing w:before="10"/>
        <w:rPr>
          <w:sz w:val="25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12"/>
        <w:gridCol w:w="1080"/>
        <w:gridCol w:w="989"/>
        <w:gridCol w:w="1080"/>
      </w:tblGrid>
      <w:tr>
        <w:trPr>
          <w:trHeight w:val="978" w:hRule="atLeast"/>
        </w:trPr>
        <w:tc>
          <w:tcPr>
            <w:tcW w:w="621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spacing w:line="265" w:lineRule="exact"/>
              <w:ind w:left="11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  <w:p>
            <w:pPr>
              <w:pStyle w:val="TableParagraph"/>
              <w:ind w:left="2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39947" cy="339947"/>
                  <wp:effectExtent l="0" t="0" r="0" b="0"/>
                  <wp:docPr id="1" name="image1.jpeg" descr="https://image.freepik.com/free-icon/thumbs-up_318-3157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947" cy="339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989" w:type="dxa"/>
          </w:tcPr>
          <w:p>
            <w:pPr>
              <w:pStyle w:val="TableParagraph"/>
              <w:spacing w:line="265" w:lineRule="exact"/>
              <w:ind w:left="12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  <w:p>
            <w:pPr>
              <w:pStyle w:val="TableParagraph"/>
              <w:ind w:left="21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53567" cy="356616"/>
                  <wp:effectExtent l="0" t="0" r="0" b="0"/>
                  <wp:docPr id="3" name="image2.png" descr="https://image.freepik.com/free-icon/thumbs-up_318-3157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7" cy="35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1080" w:type="dxa"/>
          </w:tcPr>
          <w:p>
            <w:pPr>
              <w:pStyle w:val="TableParagraph"/>
              <w:spacing w:line="265" w:lineRule="exact"/>
              <w:ind w:left="12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  <w:p>
            <w:pPr>
              <w:pStyle w:val="TableParagraph"/>
              <w:ind w:left="2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39947" cy="339947"/>
                  <wp:effectExtent l="0" t="0" r="0" b="0"/>
                  <wp:docPr id="5" name="image3.jpeg" descr="https://image.freepik.com/free-icon/thumbs-up_318-3157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947" cy="339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537" w:hRule="atLeast"/>
        </w:trPr>
        <w:tc>
          <w:tcPr>
            <w:tcW w:w="6212" w:type="dxa"/>
          </w:tcPr>
          <w:p>
            <w:pPr>
              <w:pStyle w:val="TableParagraph"/>
              <w:spacing w:line="267" w:lineRule="exact"/>
              <w:ind w:left="107"/>
              <w:rPr>
                <w:sz w:val="22"/>
              </w:rPr>
            </w:pPr>
            <w:r>
              <w:rPr>
                <w:sz w:val="22"/>
              </w:rPr>
              <w:t>I know how to estimate the percent of windows/glass covered by</w:t>
            </w:r>
          </w:p>
          <w:p>
            <w:pPr>
              <w:pStyle w:val="TableParagraph"/>
              <w:spacing w:line="251" w:lineRule="exact"/>
              <w:ind w:left="107"/>
              <w:rPr>
                <w:sz w:val="22"/>
              </w:rPr>
            </w:pPr>
            <w:r>
              <w:rPr>
                <w:sz w:val="22"/>
              </w:rPr>
              <w:t>signs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68" w:hRule="atLeast"/>
        </w:trPr>
        <w:tc>
          <w:tcPr>
            <w:tcW w:w="6212" w:type="dxa"/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I understand the difference between signs and advertisements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6212" w:type="dxa"/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I know how to identify price promotions for products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212" w:type="dxa"/>
          </w:tcPr>
          <w:p>
            <w:pPr>
              <w:pStyle w:val="TableParagraph"/>
              <w:spacing w:line="251" w:lineRule="exact"/>
              <w:ind w:left="107"/>
              <w:rPr>
                <w:sz w:val="22"/>
              </w:rPr>
            </w:pPr>
            <w:r>
              <w:rPr>
                <w:sz w:val="22"/>
              </w:rPr>
              <w:t>I know how to identify special prices and multi-pack discounts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621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I know how to identify different tobacco products (e.g. cigarettes,</w:t>
            </w:r>
          </w:p>
          <w:p>
            <w:pPr>
              <w:pStyle w:val="TableParagraph"/>
              <w:spacing w:line="252" w:lineRule="exact"/>
              <w:ind w:left="107"/>
              <w:rPr>
                <w:sz w:val="22"/>
              </w:rPr>
            </w:pPr>
            <w:r>
              <w:rPr>
                <w:sz w:val="22"/>
              </w:rPr>
              <w:t>e-cigarettes, chew, blunts, etc.)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5" w:hRule="atLeast"/>
        </w:trPr>
        <w:tc>
          <w:tcPr>
            <w:tcW w:w="6212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I know the difference between e-cigs, vape pens, mod/tanks, and</w:t>
            </w:r>
          </w:p>
          <w:p>
            <w:pPr>
              <w:pStyle w:val="TableParagraph"/>
              <w:spacing w:line="249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e-liquids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621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I can categorize flavors of tobacco products (e.g. fruit or sweet,</w:t>
            </w:r>
          </w:p>
          <w:p>
            <w:pPr>
              <w:pStyle w:val="TableParagraph"/>
              <w:spacing w:line="249" w:lineRule="exact"/>
              <w:ind w:left="107"/>
              <w:rPr>
                <w:sz w:val="22"/>
              </w:rPr>
            </w:pPr>
            <w:r>
              <w:rPr>
                <w:sz w:val="22"/>
              </w:rPr>
              <w:t>liquor, or mint flavored products)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621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I know how to identify different types of alcohol products (e.g.</w:t>
            </w:r>
          </w:p>
          <w:p>
            <w:pPr>
              <w:pStyle w:val="TableParagraph"/>
              <w:spacing w:line="249" w:lineRule="exact"/>
              <w:ind w:left="107"/>
              <w:rPr>
                <w:sz w:val="22"/>
              </w:rPr>
            </w:pPr>
            <w:r>
              <w:rPr>
                <w:sz w:val="22"/>
              </w:rPr>
              <w:t>beer, wine, alcopops, malt liquor, etc.)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0" w:hRule="atLeast"/>
        </w:trPr>
        <w:tc>
          <w:tcPr>
            <w:tcW w:w="6212" w:type="dxa"/>
          </w:tcPr>
          <w:p>
            <w:pPr>
              <w:pStyle w:val="TableParagraph"/>
              <w:spacing w:line="251" w:lineRule="exact"/>
              <w:ind w:left="107"/>
              <w:rPr>
                <w:sz w:val="22"/>
              </w:rPr>
            </w:pPr>
            <w:r>
              <w:rPr>
                <w:sz w:val="22"/>
              </w:rPr>
              <w:t>I know how to assess the quality of fresh fruit or fresh vegetables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pStyle w:val="BodyText"/>
        <w:spacing w:line="276" w:lineRule="auto" w:before="56"/>
        <w:ind w:left="140" w:right="532"/>
      </w:pPr>
      <w:r>
        <w:rPr/>
        <w:t>What questions do you still have about how to complete the Healthy Stores for Healthy Communities assessment?</w:t>
      </w:r>
    </w:p>
    <w:sectPr>
      <w:pgSz w:w="12240" w:h="15840"/>
      <w:pgMar w:header="724" w:footer="868" w:top="1380" w:bottom="1060" w:left="130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25.5pt;margin-top:737.596008pt;width:16.75pt;height:12pt;mso-position-horizontal-relative:page;mso-position-vertical-relative:page;z-index:-9064" type="#_x0000_t202" filled="false" stroked="false">
          <v:textbox inset="0,0,0,0">
            <w:txbxContent>
              <w:p>
                <w:pPr>
                  <w:spacing w:before="12"/>
                  <w:ind w:left="40" w:right="0" w:firstLine="0"/>
                  <w:jc w:val="left"/>
                  <w:rPr>
                    <w:rFonts w:ascii="Times New Roman"/>
                    <w:sz w:val="18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color w:val="622322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36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color w:val="622322"/>
                    <w:sz w:val="18"/>
                  </w:rPr>
                  <w:t> 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.024002pt;margin-top:35.205780pt;width:345.1pt;height:26.95pt;mso-position-horizontal-relative:page;mso-position-vertical-relative:page;z-index:-9088" type="#_x0000_t202" filled="false" stroked="false">
          <v:textbox inset="0,0,0,0">
            <w:txbxContent>
              <w:p>
                <w:pPr>
                  <w:spacing w:line="252" w:lineRule="exact" w:before="13"/>
                  <w:ind w:left="20" w:right="0" w:firstLine="0"/>
                  <w:jc w:val="left"/>
                  <w:rPr>
                    <w:rFonts w:ascii="Arial"/>
                    <w:i/>
                    <w:sz w:val="22"/>
                  </w:rPr>
                </w:pPr>
                <w:r>
                  <w:rPr>
                    <w:rFonts w:ascii="Arial"/>
                    <w:i/>
                    <w:sz w:val="22"/>
                  </w:rPr>
                  <w:t>San Francisco Tobacco-Free Project: Final Evaluation Report</w:t>
                </w:r>
              </w:p>
              <w:p>
                <w:pPr>
                  <w:spacing w:line="252" w:lineRule="exact" w:before="0"/>
                  <w:ind w:left="20" w:right="0" w:firstLine="0"/>
                  <w:jc w:val="left"/>
                  <w:rPr>
                    <w:rFonts w:ascii="Arial"/>
                    <w:i/>
                    <w:sz w:val="22"/>
                  </w:rPr>
                </w:pPr>
                <w:r>
                  <w:rPr>
                    <w:rFonts w:ascii="Arial"/>
                    <w:i/>
                    <w:sz w:val="22"/>
                  </w:rPr>
                  <w:t>Building a Healthier, Smoke-Free Retail Environment in San Francisco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60" w:hanging="360"/>
      </w:pPr>
      <w:rPr>
        <w:rFonts w:hint="default" w:ascii="Symbol" w:hAnsi="Symbol" w:eastAsia="Symbol" w:cs="Symbol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748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36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24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12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0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88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76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6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</w:rPr>
  </w:style>
  <w:style w:styleId="ListParagraph" w:type="paragraph">
    <w:name w:val="List Paragraph"/>
    <w:basedOn w:val="Normal"/>
    <w:uiPriority w:val="1"/>
    <w:qFormat/>
    <w:pPr>
      <w:spacing w:line="279" w:lineRule="exact"/>
      <w:ind w:left="860" w:hanging="360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Timaj Siraj</dc:creator>
  <dc:title>Bright Research Group</dc:title>
  <dcterms:created xsi:type="dcterms:W3CDTF">2018-07-18T18:42:26Z</dcterms:created>
  <dcterms:modified xsi:type="dcterms:W3CDTF">2018-07-18T18:42:26Z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2018-07-18T00:00:00Z</vt:filetime>
  </property>
</Properties>
</file>