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307" w:lineRule="auto" w:before="39"/>
        <w:ind w:left="2287" w:right="3128" w:firstLine="3"/>
        <w:jc w:val="center"/>
        <w:rPr>
          <w:b w:val="0"/>
          <w:sz w:val="22"/>
        </w:rPr>
      </w:pPr>
      <w:r>
        <w:rPr/>
        <w:t>Policy Maker Key Informant Interview Guide Healthy Stores for a Healthy Community Campaign </w:t>
      </w:r>
      <w:r>
        <w:rPr>
          <w:b w:val="0"/>
          <w:sz w:val="22"/>
        </w:rPr>
        <w:t>(AA.e.1)</w:t>
      </w:r>
    </w:p>
    <w:p>
      <w:pPr>
        <w:pStyle w:val="BodyText"/>
        <w:spacing w:before="6"/>
        <w:rPr>
          <w:sz w:val="31"/>
        </w:rPr>
      </w:pPr>
    </w:p>
    <w:p>
      <w:pPr>
        <w:pStyle w:val="BodyText"/>
        <w:tabs>
          <w:tab w:pos="9291" w:val="left" w:leader="none"/>
        </w:tabs>
        <w:ind w:right="906"/>
        <w:jc w:val="center"/>
      </w:pPr>
      <w:r>
        <w:rPr>
          <w:u w:val="single"/>
        </w:rPr>
        <w:t>Interviewee:</w:t>
        <w:tab/>
      </w:r>
    </w:p>
    <w:p>
      <w:pPr>
        <w:pStyle w:val="BodyText"/>
        <w:spacing w:before="10"/>
        <w:rPr>
          <w:sz w:val="15"/>
        </w:rPr>
      </w:pPr>
    </w:p>
    <w:p>
      <w:pPr>
        <w:pStyle w:val="BodyText"/>
        <w:tabs>
          <w:tab w:pos="7536" w:val="left" w:leader="none"/>
        </w:tabs>
        <w:spacing w:before="52"/>
        <w:ind w:left="139"/>
      </w:pPr>
      <w:r>
        <w:rPr/>
        <w:pict>
          <v:group style="position:absolute;margin-left:72pt;margin-top:15.345506pt;width:467.3pt;height:.85pt;mso-position-horizontal-relative:page;mso-position-vertical-relative:paragraph;z-index:0" coordorigin="1440,307" coordsize="9346,17">
            <v:shape style="position:absolute;left:2688;top:315;width:8044;height:2" coordorigin="2688,315" coordsize="8044,0" path="m2688,315l8781,315m9417,315l10732,315e" filled="false" stroked="true" strokeweight=".777761pt" strokecolor="#000000">
              <v:path arrowok="t"/>
              <v:stroke dashstyle="solid"/>
            </v:shape>
            <v:line style="position:absolute" from="1440,315" to="10786,315" stroked="true" strokeweight=".84pt" strokecolor="#000000">
              <v:stroke dashstyle="solid"/>
            </v:line>
            <w10:wrap type="none"/>
          </v:group>
        </w:pict>
      </w:r>
      <w:r>
        <w:rPr/>
        <w:t>Interviewer:</w:t>
        <w:tab/>
        <w:t>Date:</w:t>
      </w:r>
    </w:p>
    <w:p>
      <w:pPr>
        <w:pStyle w:val="BodyText"/>
        <w:spacing w:before="10"/>
        <w:rPr>
          <w:sz w:val="15"/>
        </w:rPr>
      </w:pPr>
    </w:p>
    <w:p>
      <w:pPr>
        <w:pStyle w:val="BodyText"/>
        <w:tabs>
          <w:tab w:pos="2760" w:val="left" w:leader="none"/>
        </w:tabs>
        <w:spacing w:before="51"/>
        <w:ind w:left="139"/>
      </w:pPr>
      <w:r>
        <w:rPr>
          <w:u w:val="single"/>
        </w:rPr>
        <w:t>Interview</w:t>
      </w:r>
      <w:r>
        <w:rPr>
          <w:spacing w:val="-6"/>
          <w:u w:val="single"/>
        </w:rPr>
        <w:t> </w:t>
      </w:r>
      <w:r>
        <w:rPr>
          <w:u w:val="single"/>
        </w:rPr>
        <w:t>length:</w:t>
        <w:tab/>
      </w:r>
    </w:p>
    <w:p>
      <w:pPr>
        <w:pStyle w:val="BodyText"/>
        <w:rPr>
          <w:sz w:val="20"/>
        </w:rPr>
      </w:pPr>
    </w:p>
    <w:p>
      <w:pPr>
        <w:pStyle w:val="BodyText"/>
        <w:rPr>
          <w:sz w:val="20"/>
        </w:rPr>
      </w:pPr>
    </w:p>
    <w:p>
      <w:pPr>
        <w:pStyle w:val="BodyText"/>
        <w:spacing w:before="8"/>
        <w:rPr>
          <w:sz w:val="19"/>
        </w:rPr>
      </w:pPr>
    </w:p>
    <w:p>
      <w:pPr>
        <w:tabs>
          <w:tab w:pos="9528" w:val="left" w:leader="none"/>
        </w:tabs>
        <w:spacing w:before="52"/>
        <w:ind w:left="139" w:right="0" w:firstLine="0"/>
        <w:jc w:val="left"/>
        <w:rPr>
          <w:i/>
          <w:sz w:val="24"/>
        </w:rPr>
      </w:pPr>
      <w:r>
        <w:rPr>
          <w:i/>
          <w:sz w:val="24"/>
          <w:shd w:fill="D9D9D9" w:color="auto" w:val="clear"/>
        </w:rPr>
        <w:t>NOTE: Directions for interviewers are in italics; do not read these out</w:t>
      </w:r>
      <w:r>
        <w:rPr>
          <w:i/>
          <w:spacing w:val="-25"/>
          <w:sz w:val="24"/>
          <w:shd w:fill="D9D9D9" w:color="auto" w:val="clear"/>
        </w:rPr>
        <w:t> </w:t>
      </w:r>
      <w:r>
        <w:rPr>
          <w:i/>
          <w:sz w:val="24"/>
          <w:shd w:fill="D9D9D9" w:color="auto" w:val="clear"/>
        </w:rPr>
        <w:t>load.</w:t>
        <w:tab/>
      </w:r>
    </w:p>
    <w:p>
      <w:pPr>
        <w:pStyle w:val="BodyText"/>
        <w:rPr>
          <w:i/>
          <w:sz w:val="20"/>
        </w:rPr>
      </w:pPr>
    </w:p>
    <w:p>
      <w:pPr>
        <w:tabs>
          <w:tab w:pos="4826" w:val="left" w:leader="none"/>
        </w:tabs>
        <w:spacing w:before="1"/>
        <w:ind w:left="139" w:right="1213" w:firstLine="0"/>
        <w:jc w:val="left"/>
        <w:rPr>
          <w:i/>
          <w:sz w:val="24"/>
        </w:rPr>
      </w:pPr>
      <w:r>
        <w:rPr>
          <w:sz w:val="24"/>
        </w:rPr>
        <w:t>Good</w:t>
      </w:r>
      <w:r>
        <w:rPr>
          <w:spacing w:val="-1"/>
          <w:sz w:val="24"/>
        </w:rPr>
        <w:t> </w:t>
      </w:r>
      <w:r>
        <w:rPr>
          <w:sz w:val="24"/>
        </w:rPr>
        <w:t>morning/afternoon</w:t>
      </w:r>
      <w:r>
        <w:rPr>
          <w:sz w:val="24"/>
          <w:u w:val="single"/>
        </w:rPr>
        <w:t> </w:t>
        <w:tab/>
      </w:r>
      <w:r>
        <w:rPr>
          <w:sz w:val="24"/>
        </w:rPr>
        <w:t>. </w:t>
      </w:r>
      <w:r>
        <w:rPr>
          <w:i/>
          <w:sz w:val="24"/>
        </w:rPr>
        <w:t>(Introduce yourselves and your organization </w:t>
      </w:r>
      <w:r>
        <w:rPr>
          <w:i/>
          <w:sz w:val="24"/>
        </w:rPr>
        <w:t>or Coalition</w:t>
      </w:r>
      <w:r>
        <w:rPr>
          <w:i/>
          <w:spacing w:val="-1"/>
          <w:sz w:val="24"/>
        </w:rPr>
        <w:t> </w:t>
      </w:r>
      <w:r>
        <w:rPr>
          <w:i/>
          <w:sz w:val="24"/>
        </w:rPr>
        <w:t>affiliation.)</w:t>
      </w:r>
    </w:p>
    <w:p>
      <w:pPr>
        <w:pStyle w:val="BodyText"/>
        <w:rPr>
          <w:i/>
          <w:sz w:val="20"/>
        </w:rPr>
      </w:pPr>
    </w:p>
    <w:p>
      <w:pPr>
        <w:pStyle w:val="BodyText"/>
        <w:ind w:left="139"/>
      </w:pPr>
      <w:r>
        <w:rPr/>
        <w:t>Thank you so much for agreeing to talk with us.</w:t>
      </w:r>
    </w:p>
    <w:p>
      <w:pPr>
        <w:pStyle w:val="BodyText"/>
        <w:rPr>
          <w:sz w:val="20"/>
        </w:rPr>
      </w:pPr>
    </w:p>
    <w:p>
      <w:pPr>
        <w:pStyle w:val="BodyText"/>
        <w:spacing w:line="242" w:lineRule="auto"/>
        <w:ind w:left="139" w:right="1244"/>
      </w:pPr>
      <w:r>
        <w:rPr/>
        <w:t>We have a few prepared questions we’d like to discuss with you but before we get into those we’d like to give you a little background on why we’re here.</w:t>
      </w:r>
    </w:p>
    <w:p>
      <w:pPr>
        <w:pStyle w:val="BodyText"/>
        <w:spacing w:before="9"/>
        <w:rPr>
          <w:sz w:val="19"/>
        </w:rPr>
      </w:pPr>
    </w:p>
    <w:p>
      <w:pPr>
        <w:pStyle w:val="BodyText"/>
        <w:ind w:left="139" w:right="1328"/>
      </w:pPr>
      <w:r>
        <w:rPr>
          <w:u w:val="single"/>
        </w:rPr>
        <w:t>The Healthy Stores for a Healthy Community campaign</w:t>
      </w:r>
      <w:r>
        <w:rPr/>
        <w:t> is a statewide collaboration between tobacco use prevention, nutrition, and alcohol prevention partners to improve the health of Californians through changes in the retail store environment that offer consumers healthier options. </w:t>
      </w:r>
      <w:r>
        <w:rPr>
          <w:u w:val="single"/>
        </w:rPr>
        <w:t>The Tobacco Prevention Coalition</w:t>
      </w:r>
      <w:r>
        <w:rPr/>
        <w:t> is a lead organization in the local campaign. As a policymaker, The Coalition is interested in hearing your thoughts about possible policy strategies that could help create healthier retail environments in your jurisdiction.</w:t>
      </w:r>
    </w:p>
    <w:p>
      <w:pPr>
        <w:pStyle w:val="BodyText"/>
        <w:rPr>
          <w:sz w:val="20"/>
        </w:rPr>
      </w:pPr>
    </w:p>
    <w:p>
      <w:pPr>
        <w:spacing w:before="0"/>
        <w:ind w:left="139" w:right="1387" w:firstLine="0"/>
        <w:jc w:val="left"/>
        <w:rPr>
          <w:b/>
          <w:sz w:val="24"/>
        </w:rPr>
      </w:pPr>
      <w:r>
        <w:rPr>
          <w:sz w:val="24"/>
        </w:rPr>
        <w:t>We have about </w:t>
      </w:r>
      <w:r>
        <w:rPr>
          <w:sz w:val="24"/>
          <w:u w:val="single"/>
        </w:rPr>
        <w:t>a dozen questions</w:t>
      </w:r>
      <w:r>
        <w:rPr>
          <w:sz w:val="24"/>
        </w:rPr>
        <w:t> that should take approximately </w:t>
      </w:r>
      <w:r>
        <w:rPr>
          <w:sz w:val="24"/>
          <w:u w:val="single"/>
        </w:rPr>
        <w:t>30-40 minutes</w:t>
      </w:r>
      <w:r>
        <w:rPr>
          <w:sz w:val="24"/>
        </w:rPr>
        <w:t> to discuss. The information you share with us will help inform local efforts to create healthier communities. </w:t>
      </w:r>
      <w:r>
        <w:rPr>
          <w:b/>
          <w:sz w:val="24"/>
        </w:rPr>
        <w:t>We will be talking to several policy makers in different local jurisdictions about these issues. Your comments will be compiled with others so that none of your comments will be attributed to you by name in writing.</w:t>
      </w:r>
    </w:p>
    <w:p>
      <w:pPr>
        <w:pStyle w:val="BodyText"/>
        <w:spacing w:before="2"/>
        <w:rPr>
          <w:b/>
          <w:sz w:val="20"/>
        </w:rPr>
      </w:pPr>
    </w:p>
    <w:p>
      <w:pPr>
        <w:pStyle w:val="Heading1"/>
        <w:spacing w:before="0"/>
        <w:ind w:left="139" w:right="1923"/>
      </w:pPr>
      <w:r>
        <w:rPr/>
        <w:t>We hope you’ll be interested in discussing all of the questions we have for you but if you feel you can’t or don’t want to answer any of them let us know and we’ll move on.</w:t>
      </w:r>
    </w:p>
    <w:p>
      <w:pPr>
        <w:pStyle w:val="BodyText"/>
        <w:rPr>
          <w:b/>
          <w:sz w:val="20"/>
        </w:rPr>
      </w:pPr>
    </w:p>
    <w:p>
      <w:pPr>
        <w:pStyle w:val="BodyText"/>
        <w:ind w:left="139"/>
      </w:pPr>
      <w:r>
        <w:rPr/>
        <w:t>We will take turns asking the questions we want to discuss with you and taking notes.</w:t>
      </w:r>
    </w:p>
    <w:p>
      <w:pPr>
        <w:pStyle w:val="BodyText"/>
        <w:spacing w:before="1"/>
        <w:rPr>
          <w:sz w:val="20"/>
        </w:rPr>
      </w:pPr>
    </w:p>
    <w:p>
      <w:pPr>
        <w:pStyle w:val="Heading1"/>
        <w:spacing w:before="0"/>
        <w:ind w:left="139"/>
      </w:pPr>
      <w:r>
        <w:rPr/>
        <w:t>Do you have any questions for us before we begin?</w:t>
      </w:r>
    </w:p>
    <w:p>
      <w:pPr>
        <w:spacing w:after="0"/>
        <w:sectPr>
          <w:footerReference w:type="default" r:id="rId5"/>
          <w:type w:val="continuous"/>
          <w:pgSz w:w="12240" w:h="15840"/>
          <w:pgMar w:footer="585" w:top="1400" w:bottom="780" w:left="1300" w:right="460"/>
          <w:pgNumType w:start="1"/>
        </w:sectPr>
      </w:pPr>
    </w:p>
    <w:p>
      <w:pPr>
        <w:pStyle w:val="ListParagraph"/>
        <w:numPr>
          <w:ilvl w:val="0"/>
          <w:numId w:val="1"/>
        </w:numPr>
        <w:tabs>
          <w:tab w:pos="500" w:val="left" w:leader="none"/>
          <w:tab w:pos="6850" w:val="left" w:leader="none"/>
        </w:tabs>
        <w:spacing w:line="276" w:lineRule="auto" w:before="39" w:after="0"/>
        <w:ind w:left="500" w:right="1171" w:hanging="360"/>
        <w:jc w:val="left"/>
        <w:rPr>
          <w:sz w:val="24"/>
        </w:rPr>
      </w:pPr>
      <w:r>
        <w:rPr>
          <w:b/>
          <w:sz w:val="24"/>
        </w:rPr>
        <w:t>To start with, we just want to get a sense of what kinds of tobacco products YOU’VE NOTICED in local retailers such as grocery stores, corner markets, gas stations, mini markets, liquor stores, etc. in the</w:t>
      </w:r>
      <w:r>
        <w:rPr>
          <w:b/>
          <w:spacing w:val="-7"/>
          <w:sz w:val="24"/>
        </w:rPr>
        <w:t> </w:t>
      </w:r>
      <w:r>
        <w:rPr>
          <w:b/>
          <w:sz w:val="24"/>
        </w:rPr>
        <w:t>city</w:t>
      </w:r>
      <w:r>
        <w:rPr>
          <w:b/>
          <w:spacing w:val="-2"/>
          <w:sz w:val="24"/>
        </w:rPr>
        <w:t> </w:t>
      </w:r>
      <w:r>
        <w:rPr>
          <w:b/>
          <w:sz w:val="24"/>
        </w:rPr>
        <w:t>of</w:t>
      </w:r>
      <w:r>
        <w:rPr>
          <w:b/>
          <w:sz w:val="24"/>
          <w:u w:val="thick"/>
        </w:rPr>
        <w:t> </w:t>
        <w:tab/>
      </w:r>
      <w:r>
        <w:rPr>
          <w:i/>
          <w:sz w:val="24"/>
        </w:rPr>
        <w:t>(fill in jurisdiction</w:t>
      </w:r>
      <w:r>
        <w:rPr>
          <w:i/>
          <w:spacing w:val="-10"/>
          <w:sz w:val="24"/>
        </w:rPr>
        <w:t> </w:t>
      </w:r>
      <w:r>
        <w:rPr>
          <w:i/>
          <w:sz w:val="24"/>
        </w:rPr>
        <w:t>name)</w:t>
      </w:r>
      <w:r>
        <w:rPr>
          <w:sz w:val="24"/>
        </w:rPr>
        <w:t>?</w:t>
      </w:r>
    </w:p>
    <w:p>
      <w:pPr>
        <w:spacing w:before="199" w:after="17"/>
        <w:ind w:left="499" w:right="0" w:firstLine="0"/>
        <w:jc w:val="left"/>
        <w:rPr>
          <w:i/>
          <w:sz w:val="24"/>
        </w:rPr>
      </w:pPr>
      <w:r>
        <w:rPr>
          <w:i/>
          <w:sz w:val="24"/>
        </w:rPr>
        <w:t>(This will give you a sense of their familiarity with products you’ll talk about later.)</w:t>
      </w:r>
    </w:p>
    <w:p>
      <w:pPr>
        <w:pStyle w:val="BodyText"/>
        <w:ind w:left="247"/>
        <w:rPr>
          <w:sz w:val="20"/>
        </w:rPr>
      </w:pPr>
      <w:r>
        <w:rPr>
          <w:sz w:val="20"/>
        </w:rPr>
        <w:pict>
          <v:group style="width:497.35pt;height:263.95pt;mso-position-horizontal-relative:char;mso-position-vertical-relative:line" coordorigin="0,0" coordsize="9947,5279">
            <v:rect style="position:absolute;left:7;top:7;width:9932;height:5264" filled="true" fillcolor="#fde9d9" stroked="false">
              <v:fill type="solid"/>
            </v:rect>
            <v:rect style="position:absolute;left:7;top:7;width:9932;height:5264" filled="false" stroked="true" strokeweight=".75pt" strokecolor="#000000">
              <v:stroke dashstyle="solid"/>
            </v:rect>
          </v:group>
        </w:pict>
      </w:r>
      <w:r>
        <w:rPr>
          <w:sz w:val="20"/>
        </w:rPr>
      </w:r>
    </w:p>
    <w:p>
      <w:pPr>
        <w:pStyle w:val="BodyText"/>
        <w:rPr>
          <w:i/>
        </w:rPr>
      </w:pPr>
    </w:p>
    <w:p>
      <w:pPr>
        <w:pStyle w:val="BodyText"/>
        <w:spacing w:before="10"/>
        <w:rPr>
          <w:i/>
          <w:sz w:val="28"/>
        </w:rPr>
      </w:pPr>
    </w:p>
    <w:p>
      <w:pPr>
        <w:pStyle w:val="Heading1"/>
        <w:numPr>
          <w:ilvl w:val="0"/>
          <w:numId w:val="1"/>
        </w:numPr>
        <w:tabs>
          <w:tab w:pos="500" w:val="left" w:leader="none"/>
          <w:tab w:pos="3285" w:val="left" w:leader="none"/>
        </w:tabs>
        <w:spacing w:line="278" w:lineRule="auto" w:before="0" w:after="0"/>
        <w:ind w:left="500" w:right="1439" w:hanging="360"/>
        <w:jc w:val="left"/>
        <w:rPr>
          <w:b w:val="0"/>
        </w:rPr>
      </w:pPr>
      <w:r>
        <w:rPr/>
        <w:pict>
          <v:shape style="position:absolute;margin-left:87.239998pt;margin-top:41.065659pt;width:487.1pt;height:237.5pt;mso-position-horizontal-relative:page;mso-position-vertical-relative:paragraph;z-index:1072;mso-wrap-distance-left:0;mso-wrap-distance-right:0" type="#_x0000_t202" filled="true" fillcolor="#fde9d9" stroked="true" strokeweight=".75pt" strokecolor="#000000">
            <v:textbox inset="0,0,0,0">
              <w:txbxContent>
                <w:p>
                  <w:pPr>
                    <w:spacing w:line="276" w:lineRule="auto" w:before="71"/>
                    <w:ind w:left="143" w:right="0" w:firstLine="0"/>
                    <w:jc w:val="left"/>
                    <w:rPr>
                      <w:i/>
                      <w:sz w:val="24"/>
                    </w:rPr>
                  </w:pPr>
                  <w:r>
                    <w:rPr>
                      <w:i/>
                      <w:sz w:val="24"/>
                    </w:rPr>
                    <w:t>PROBE: If they mention anything, listen and clarify to ensure you understand. If they don’t have </w:t>
                  </w:r>
                  <w:r>
                    <w:rPr>
                      <w:i/>
                      <w:sz w:val="24"/>
                    </w:rPr>
                    <w:t>specific thoughts about this, just confirm that and move on.</w:t>
                  </w:r>
                </w:p>
              </w:txbxContent>
            </v:textbox>
            <v:fill type="solid"/>
            <v:stroke dashstyle="solid"/>
            <w10:wrap type="topAndBottom"/>
          </v:shape>
        </w:pict>
      </w:r>
      <w:r>
        <w:rPr/>
        <w:t>What are some of your thoughts about the SALE and/or MARKETING of these kinds of products</w:t>
      </w:r>
      <w:r>
        <w:rPr>
          <w:spacing w:val="-2"/>
        </w:rPr>
        <w:t> </w:t>
      </w:r>
      <w:r>
        <w:rPr/>
        <w:t>in</w:t>
      </w:r>
      <w:r>
        <w:rPr>
          <w:u w:val="thick"/>
        </w:rPr>
        <w:t> </w:t>
        <w:tab/>
      </w:r>
      <w:r>
        <w:rPr>
          <w:b w:val="0"/>
          <w:i/>
        </w:rPr>
        <w:t>(jurisdiction</w:t>
      </w:r>
      <w:r>
        <w:rPr>
          <w:b w:val="0"/>
          <w:i/>
          <w:spacing w:val="-1"/>
        </w:rPr>
        <w:t> </w:t>
      </w:r>
      <w:r>
        <w:rPr>
          <w:b w:val="0"/>
          <w:i/>
        </w:rPr>
        <w:t>name)</w:t>
      </w:r>
      <w:r>
        <w:rPr>
          <w:b w:val="0"/>
        </w:rPr>
        <w:t>?</w:t>
      </w:r>
    </w:p>
    <w:p>
      <w:pPr>
        <w:spacing w:after="0" w:line="278" w:lineRule="auto"/>
        <w:jc w:val="left"/>
        <w:sectPr>
          <w:pgSz w:w="12240" w:h="15840"/>
          <w:pgMar w:header="0" w:footer="585" w:top="1400" w:bottom="780" w:left="1300" w:right="460"/>
        </w:sectPr>
      </w:pPr>
    </w:p>
    <w:p>
      <w:pPr>
        <w:pStyle w:val="BodyText"/>
        <w:tabs>
          <w:tab w:pos="1865" w:val="left" w:leader="none"/>
        </w:tabs>
        <w:spacing w:line="276" w:lineRule="auto" w:before="39"/>
        <w:ind w:left="139" w:right="1034"/>
      </w:pPr>
      <w:r>
        <w:rPr/>
        <w:t>Now we’d like to talk with you about a number of different possible </w:t>
      </w:r>
      <w:r>
        <w:rPr>
          <w:u w:val="single"/>
        </w:rPr>
        <w:t>policy strategies related to</w:t>
      </w:r>
      <w:r>
        <w:rPr/>
        <w:t> </w:t>
      </w:r>
      <w:r>
        <w:rPr>
          <w:u w:val="single"/>
        </w:rPr>
        <w:t>the retail environment</w:t>
      </w:r>
      <w:r>
        <w:rPr/>
        <w:t>. We’d like to get your perspective on these strategies, so for each of them we wil ask you to share with us </w:t>
      </w:r>
      <w:r>
        <w:rPr>
          <w:u w:val="single"/>
        </w:rPr>
        <w:t>whether you are supportive</w:t>
      </w:r>
      <w:r>
        <w:rPr/>
        <w:t> of the strategy and </w:t>
      </w:r>
      <w:r>
        <w:rPr>
          <w:u w:val="single"/>
        </w:rPr>
        <w:t>other</w:t>
      </w:r>
      <w:r>
        <w:rPr/>
        <w:t> </w:t>
      </w:r>
      <w:r>
        <w:rPr>
          <w:u w:val="single"/>
        </w:rPr>
        <w:t>thoughts</w:t>
      </w:r>
      <w:r>
        <w:rPr/>
        <w:t> you might have about the issue. Keep in mind that the questions refer to local policies in</w:t>
      </w:r>
      <w:r>
        <w:rPr>
          <w:u w:val="single"/>
        </w:rPr>
        <w:t> </w:t>
        <w:tab/>
      </w:r>
      <w:r>
        <w:rPr>
          <w:i/>
        </w:rPr>
        <w:t>(jurisdiction</w:t>
      </w:r>
      <w:r>
        <w:rPr>
          <w:i/>
          <w:spacing w:val="-1"/>
        </w:rPr>
        <w:t> </w:t>
      </w:r>
      <w:r>
        <w:rPr>
          <w:i/>
        </w:rPr>
        <w:t>name)</w:t>
      </w:r>
      <w:r>
        <w:rPr/>
        <w:t>.</w:t>
      </w:r>
    </w:p>
    <w:p>
      <w:pPr>
        <w:pStyle w:val="BodyText"/>
        <w:spacing w:before="7"/>
        <w:rPr>
          <w:sz w:val="27"/>
        </w:rPr>
      </w:pPr>
    </w:p>
    <w:p>
      <w:pPr>
        <w:pStyle w:val="BodyText"/>
        <w:spacing w:line="276" w:lineRule="auto"/>
        <w:ind w:left="140" w:right="988"/>
      </w:pPr>
      <w:r>
        <w:rPr/>
        <w:t>For these questions, when we say “tobacco products” this includes “electronic smoking or vaping devices,” which are e-cigarettes, e-hookah, e-cigars, refill cartridges, vape pens, e-liquids and other refills and accessories for these products. In case you’re not familiar with these products, here are a few samples.</w:t>
      </w:r>
    </w:p>
    <w:p>
      <w:pPr>
        <w:pStyle w:val="BodyText"/>
        <w:spacing w:before="7"/>
        <w:rPr>
          <w:sz w:val="27"/>
        </w:rPr>
      </w:pPr>
    </w:p>
    <w:p>
      <w:pPr>
        <w:spacing w:line="278" w:lineRule="auto" w:before="0"/>
        <w:ind w:left="140" w:right="1447" w:firstLine="0"/>
        <w:jc w:val="left"/>
        <w:rPr>
          <w:i/>
          <w:sz w:val="24"/>
        </w:rPr>
      </w:pPr>
      <w:r>
        <w:rPr>
          <w:i/>
          <w:sz w:val="24"/>
        </w:rPr>
        <w:t>BRIEFLY SHOW SAMPLE PRODUCTS – USE SAME ONES FOR EACH INTERVIEW; DON’T OFFER </w:t>
      </w:r>
      <w:r>
        <w:rPr>
          <w:i/>
          <w:sz w:val="24"/>
        </w:rPr>
        <w:t>COMMENTARY</w:t>
      </w:r>
    </w:p>
    <w:p>
      <w:pPr>
        <w:pStyle w:val="BodyText"/>
        <w:rPr>
          <w:i/>
          <w:sz w:val="20"/>
        </w:rPr>
      </w:pPr>
    </w:p>
    <w:p>
      <w:pPr>
        <w:pStyle w:val="BodyText"/>
        <w:spacing w:before="9"/>
        <w:rPr>
          <w:i/>
          <w:sz w:val="21"/>
        </w:rPr>
      </w:pPr>
      <w:r>
        <w:rPr/>
        <w:pict>
          <v:shape style="position:absolute;margin-left:70.560005pt;margin-top:14.468266pt;width:470.9pt;height:33.75pt;mso-position-horizontal-relative:page;mso-position-vertical-relative:paragraph;z-index:1096;mso-wrap-distance-left:0;mso-wrap-distance-right:0" type="#_x0000_t202" filled="true" fillcolor="#d9d9d9" stroked="false">
            <v:textbox inset="0,0,0,0">
              <w:txbxContent>
                <w:p>
                  <w:pPr>
                    <w:pStyle w:val="BodyText"/>
                    <w:spacing w:line="276" w:lineRule="auto"/>
                    <w:ind w:left="28" w:right="253"/>
                  </w:pPr>
                  <w:r>
                    <w:rPr>
                      <w:i/>
                    </w:rPr>
                    <w:t>INTRO: </w:t>
                  </w:r>
                  <w:r>
                    <w:rPr/>
                    <w:t>Stores often promote cigarettes and other tobacco products by giving price discounts, like two packages for the price of one.</w:t>
                  </w:r>
                </w:p>
              </w:txbxContent>
            </v:textbox>
            <v:fill type="solid"/>
            <w10:wrap type="topAndBottom"/>
          </v:shape>
        </w:pict>
      </w:r>
    </w:p>
    <w:p>
      <w:pPr>
        <w:pStyle w:val="BodyText"/>
        <w:spacing w:before="10"/>
        <w:rPr>
          <w:i/>
          <w:sz w:val="10"/>
        </w:rPr>
      </w:pPr>
    </w:p>
    <w:p>
      <w:pPr>
        <w:pStyle w:val="Heading1"/>
        <w:numPr>
          <w:ilvl w:val="0"/>
          <w:numId w:val="1"/>
        </w:numPr>
        <w:tabs>
          <w:tab w:pos="500" w:val="left" w:leader="none"/>
        </w:tabs>
        <w:spacing w:line="240" w:lineRule="auto" w:before="51" w:after="0"/>
        <w:ind w:left="500" w:right="0" w:hanging="360"/>
        <w:jc w:val="left"/>
        <w:rPr>
          <w:color w:val="FF0000"/>
        </w:rPr>
      </w:pPr>
      <w:r>
        <w:rPr/>
        <w:t>Would you support a law that bans any kind of price discount on tobacco</w:t>
      </w:r>
      <w:r>
        <w:rPr>
          <w:spacing w:val="-8"/>
        </w:rPr>
        <w:t> </w:t>
      </w:r>
      <w:r>
        <w:rPr/>
        <w:t>products?</w:t>
      </w:r>
    </w:p>
    <w:p>
      <w:pPr>
        <w:spacing w:before="43"/>
        <w:ind w:left="499" w:right="0" w:firstLine="0"/>
        <w:jc w:val="left"/>
        <w:rPr>
          <w:i/>
          <w:sz w:val="24"/>
        </w:rPr>
      </w:pPr>
      <w:r>
        <w:rPr>
          <w:i/>
          <w:color w:val="FF0000"/>
          <w:sz w:val="24"/>
        </w:rPr>
        <w:t>*(DENICE to ask this question.)</w:t>
      </w:r>
    </w:p>
    <w:p>
      <w:pPr>
        <w:pStyle w:val="BodyText"/>
        <w:spacing w:before="1"/>
        <w:rPr>
          <w:i/>
          <w:sz w:val="20"/>
        </w:rPr>
      </w:pPr>
    </w:p>
    <w:p>
      <w:pPr>
        <w:spacing w:before="0"/>
        <w:ind w:left="49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85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3"/>
        <w:rPr>
          <w:b/>
        </w:rPr>
      </w:pPr>
      <w:r>
        <w:rPr/>
        <w:pict>
          <v:group style="position:absolute;margin-left:86.864998pt;margin-top:16.810724pt;width:485.35pt;height:274.850pt;mso-position-horizontal-relative:page;mso-position-vertical-relative:paragraph;z-index:1120;mso-wrap-distance-left:0;mso-wrap-distance-right:0" coordorigin="1737,336" coordsize="9707,5497">
            <v:rect style="position:absolute;left:1744;top:346;width:9692;height:5480" filled="true" fillcolor="#fde9d9" stroked="false">
              <v:fill type="solid"/>
            </v:rect>
            <v:rect style="position:absolute;left:1744;top:343;width:9692;height:5482" filled="false" stroked="true" strokeweight=".75pt" strokecolor="#000000">
              <v:stroke dashstyle="solid"/>
            </v:rect>
            <w10:wrap type="topAndBottom"/>
          </v:group>
        </w:pict>
      </w:r>
    </w:p>
    <w:p>
      <w:pPr>
        <w:spacing w:after="0"/>
        <w:sectPr>
          <w:pgSz w:w="12240" w:h="15840"/>
          <w:pgMar w:header="0" w:footer="585" w:top="1400" w:bottom="780" w:left="1300" w:right="460"/>
        </w:sectPr>
      </w:pPr>
    </w:p>
    <w:p>
      <w:pPr>
        <w:pStyle w:val="BodyText"/>
        <w:spacing w:before="39"/>
        <w:ind w:left="139" w:right="1052"/>
      </w:pPr>
      <w:r>
        <w:rPr>
          <w:i/>
          <w:shd w:fill="D9D9D9" w:color="auto" w:val="clear"/>
        </w:rPr>
        <w:t>INTRO: </w:t>
      </w:r>
      <w:r>
        <w:rPr>
          <w:shd w:fill="D9D9D9" w:color="auto" w:val="clear"/>
        </w:rPr>
        <w:t>The Federal government prohibits the sale of single cigarettes, and requires a minimum</w:t>
      </w:r>
      <w:r>
        <w:rPr/>
        <w:t> </w:t>
      </w:r>
      <w:r>
        <w:rPr>
          <w:shd w:fill="D9D9D9" w:color="auto" w:val="clear"/>
        </w:rPr>
        <w:t>pack size of 20 cigarettes per pack. However, little cigars and cigarillos are legally available in</w:t>
      </w:r>
      <w:r>
        <w:rPr/>
        <w:t> </w:t>
      </w:r>
      <w:r>
        <w:rPr>
          <w:shd w:fill="D9D9D9" w:color="auto" w:val="clear"/>
        </w:rPr>
        <w:t>single packs and small packs of less than 5 products per pack. These smaller packs are often</w:t>
      </w:r>
      <w:r>
        <w:rPr/>
        <w:t> </w:t>
      </w:r>
      <w:r>
        <w:rPr>
          <w:shd w:fill="D9D9D9" w:color="auto" w:val="clear"/>
        </w:rPr>
        <w:t>cheaper than larger ones, which can make them more affordable to youth.</w:t>
      </w:r>
    </w:p>
    <w:p>
      <w:pPr>
        <w:pStyle w:val="BodyText"/>
      </w:pPr>
    </w:p>
    <w:p>
      <w:pPr>
        <w:pStyle w:val="BodyText"/>
        <w:spacing w:before="201"/>
        <w:ind w:left="139"/>
      </w:pPr>
      <w:r>
        <w:rPr/>
        <w:t>In case you’re not familiar with these products, here are some samples.</w:t>
      </w:r>
    </w:p>
    <w:p>
      <w:pPr>
        <w:spacing w:before="0"/>
        <w:ind w:left="139" w:right="0" w:firstLine="0"/>
        <w:jc w:val="left"/>
        <w:rPr>
          <w:i/>
          <w:sz w:val="24"/>
        </w:rPr>
      </w:pPr>
      <w:r>
        <w:rPr>
          <w:i/>
          <w:sz w:val="24"/>
        </w:rPr>
        <w:t>BRIEFLY SHOW SAMPLE(S) – USE SAME ONE(S) FOR EACH INTERVIEW; NO COMMENTARY</w:t>
      </w:r>
    </w:p>
    <w:p>
      <w:pPr>
        <w:pStyle w:val="BodyText"/>
        <w:spacing w:before="11"/>
        <w:rPr>
          <w:i/>
          <w:sz w:val="23"/>
        </w:rPr>
      </w:pPr>
    </w:p>
    <w:p>
      <w:pPr>
        <w:pStyle w:val="Heading1"/>
        <w:numPr>
          <w:ilvl w:val="0"/>
          <w:numId w:val="1"/>
        </w:numPr>
        <w:tabs>
          <w:tab w:pos="500" w:val="left" w:leader="none"/>
          <w:tab w:pos="2567" w:val="left" w:leader="none"/>
        </w:tabs>
        <w:spacing w:line="240" w:lineRule="auto" w:before="1" w:after="0"/>
        <w:ind w:left="500" w:right="1614" w:hanging="360"/>
        <w:jc w:val="left"/>
        <w:rPr>
          <w:b w:val="0"/>
        </w:rPr>
      </w:pPr>
      <w:r>
        <w:rPr/>
        <w:t>Would you support a law that bans the sale of </w:t>
      </w:r>
      <w:r>
        <w:rPr>
          <w:u w:val="single"/>
        </w:rPr>
        <w:t>single or small packs</w:t>
      </w:r>
      <w:r>
        <w:rPr/>
        <w:t> of little cigars or cigarillos</w:t>
      </w:r>
      <w:r>
        <w:rPr>
          <w:spacing w:val="-3"/>
        </w:rPr>
        <w:t> </w:t>
      </w:r>
      <w:r>
        <w:rPr/>
        <w:t>in</w:t>
      </w:r>
      <w:r>
        <w:rPr>
          <w:u w:val="thick"/>
        </w:rPr>
        <w:t> </w:t>
        <w:tab/>
      </w:r>
      <w:r>
        <w:rPr>
          <w:b w:val="0"/>
          <w:i/>
        </w:rPr>
        <w:t>(jurisdiction</w:t>
      </w:r>
      <w:r>
        <w:rPr>
          <w:b w:val="0"/>
          <w:i/>
          <w:spacing w:val="-1"/>
        </w:rPr>
        <w:t> </w:t>
      </w:r>
      <w:r>
        <w:rPr>
          <w:b w:val="0"/>
          <w:i/>
        </w:rPr>
        <w:t>name)</w:t>
      </w:r>
      <w:r>
        <w:rPr>
          <w:b w:val="0"/>
        </w:rPr>
        <w:t>?</w:t>
      </w:r>
    </w:p>
    <w:p>
      <w:pPr>
        <w:pStyle w:val="BodyText"/>
        <w:spacing w:before="11"/>
        <w:rPr>
          <w:sz w:val="23"/>
        </w:rPr>
      </w:pPr>
    </w:p>
    <w:p>
      <w:pPr>
        <w:spacing w:before="0"/>
        <w:ind w:left="500" w:right="0" w:firstLine="0"/>
        <w:jc w:val="left"/>
        <w:rPr>
          <w:i/>
          <w:sz w:val="24"/>
        </w:rPr>
      </w:pPr>
      <w:r>
        <w:rPr>
          <w:i/>
          <w:sz w:val="24"/>
        </w:rPr>
        <w:t>Don’t read answers; just confirm their position:</w:t>
      </w:r>
    </w:p>
    <w:p>
      <w:pPr>
        <w:pStyle w:val="Heading1"/>
        <w:tabs>
          <w:tab w:pos="2159" w:val="left" w:leader="none"/>
          <w:tab w:pos="3599" w:val="left" w:leader="none"/>
          <w:tab w:pos="5039" w:val="left" w:leader="none"/>
        </w:tabs>
        <w:ind w:left="0" w:right="1585"/>
        <w:jc w:val="center"/>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rPr>
          <w:b/>
          <w:sz w:val="20"/>
        </w:rPr>
      </w:pPr>
    </w:p>
    <w:p>
      <w:pPr>
        <w:pStyle w:val="BodyText"/>
        <w:spacing w:before="1"/>
        <w:rPr>
          <w:b/>
          <w:sz w:val="15"/>
        </w:rPr>
      </w:pPr>
      <w:r>
        <w:rPr/>
        <w:pict>
          <v:shape style="position:absolute;margin-left:87.239998pt;margin-top:11.603995pt;width:479.4pt;height:380.2pt;mso-position-horizontal-relative:page;mso-position-vertical-relative:paragraph;z-index:1144;mso-wrap-distance-left:0;mso-wrap-distance-right:0" type="#_x0000_t202" filled="true" fillcolor="#fde9d9" stroked="true" strokeweight=".75pt" strokecolor="#000000">
            <v:textbox inset="0,0,0,0">
              <w:txbxContent>
                <w:p>
                  <w:pPr>
                    <w:spacing w:before="75"/>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after="0"/>
        <w:rPr>
          <w:sz w:val="15"/>
        </w:rPr>
        <w:sectPr>
          <w:pgSz w:w="12240" w:h="15840"/>
          <w:pgMar w:header="0" w:footer="585" w:top="1400" w:bottom="780" w:left="1300" w:right="460"/>
        </w:sectPr>
      </w:pPr>
    </w:p>
    <w:p>
      <w:pPr>
        <w:pStyle w:val="BodyText"/>
        <w:spacing w:before="39"/>
        <w:ind w:left="139" w:right="1773"/>
        <w:jc w:val="both"/>
      </w:pPr>
      <w:r>
        <w:rPr>
          <w:i/>
          <w:shd w:fill="D9D9D9" w:color="auto" w:val="clear"/>
        </w:rPr>
        <w:t>INTRO: </w:t>
      </w:r>
      <w:r>
        <w:rPr>
          <w:shd w:fill="D9D9D9" w:color="auto" w:val="clear"/>
        </w:rPr>
        <w:t>In 2009, The Federal Food &amp; Drug Administration banned the sale of all flavored</w:t>
      </w:r>
      <w:r>
        <w:rPr/>
        <w:t> </w:t>
      </w:r>
      <w:r>
        <w:rPr>
          <w:shd w:fill="D9D9D9" w:color="auto" w:val="clear"/>
        </w:rPr>
        <w:t>cigarettes because of their </w:t>
      </w:r>
      <w:r>
        <w:rPr>
          <w:rFonts w:ascii="Arial"/>
          <w:sz w:val="22"/>
          <w:shd w:fill="D9D9D9" w:color="auto" w:val="clear"/>
        </w:rPr>
        <w:t>special appeal to children</w:t>
      </w:r>
      <w:r>
        <w:rPr>
          <w:shd w:fill="D9D9D9" w:color="auto" w:val="clear"/>
        </w:rPr>
        <w:t>. Menthol flavored cigarettes were</w:t>
      </w:r>
      <w:r>
        <w:rPr/>
        <w:t> </w:t>
      </w:r>
      <w:r>
        <w:rPr>
          <w:shd w:fill="D9D9D9" w:color="auto" w:val="clear"/>
        </w:rPr>
        <w:t>exempted from this ban.</w:t>
      </w:r>
    </w:p>
    <w:p>
      <w:pPr>
        <w:pStyle w:val="BodyText"/>
        <w:spacing w:before="9"/>
        <w:rPr>
          <w:sz w:val="19"/>
        </w:rPr>
      </w:pPr>
    </w:p>
    <w:p>
      <w:pPr>
        <w:pStyle w:val="BodyText"/>
        <w:spacing w:before="52"/>
        <w:ind w:left="139" w:right="1034"/>
      </w:pPr>
      <w:r>
        <w:rPr>
          <w:shd w:fill="D9D9D9" w:color="auto" w:val="clear"/>
        </w:rPr>
        <w:t>Research shows that </w:t>
      </w:r>
      <w:r>
        <w:rPr>
          <w:shd w:fill="D9D9D9" w:color="auto" w:val="clear"/>
          <w:u w:val="single"/>
        </w:rPr>
        <w:t>youth are more likely than adults to smoke menthol cigarettes</w:t>
      </w:r>
      <w:r>
        <w:rPr>
          <w:shd w:fill="D9D9D9" w:color="auto" w:val="clear"/>
        </w:rPr>
        <w:t>. Research</w:t>
      </w:r>
      <w:r>
        <w:rPr/>
        <w:t> </w:t>
      </w:r>
      <w:r>
        <w:rPr>
          <w:shd w:fill="D9D9D9" w:color="auto" w:val="clear"/>
        </w:rPr>
        <w:t>also indicates that </w:t>
      </w:r>
      <w:r>
        <w:rPr>
          <w:shd w:fill="D9D9D9" w:color="auto" w:val="clear"/>
          <w:u w:val="single"/>
        </w:rPr>
        <w:t>youth smoking rates are higher </w:t>
      </w:r>
      <w:r>
        <w:rPr>
          <w:shd w:fill="D9D9D9" w:color="auto" w:val="clear"/>
        </w:rPr>
        <w:t>in communities with higher numbers of</w:t>
      </w:r>
      <w:r>
        <w:rPr/>
        <w:t> </w:t>
      </w:r>
      <w:r>
        <w:rPr>
          <w:shd w:fill="D9D9D9" w:color="auto" w:val="clear"/>
        </w:rPr>
        <w:t>retailers near schools, and that </w:t>
      </w:r>
      <w:r>
        <w:rPr>
          <w:shd w:fill="D9D9D9" w:color="auto" w:val="clear"/>
          <w:u w:val="single"/>
        </w:rPr>
        <w:t>youth are also more likely to be able to purchase cigarettes in</w:t>
      </w:r>
      <w:r>
        <w:rPr/>
        <w:t> </w:t>
      </w:r>
      <w:r>
        <w:rPr>
          <w:shd w:fill="D9D9D9" w:color="auto" w:val="clear"/>
        </w:rPr>
        <w:t>stores around schools.</w:t>
      </w:r>
    </w:p>
    <w:p>
      <w:pPr>
        <w:pStyle w:val="BodyText"/>
      </w:pPr>
    </w:p>
    <w:p>
      <w:pPr>
        <w:pStyle w:val="ListParagraph"/>
        <w:numPr>
          <w:ilvl w:val="0"/>
          <w:numId w:val="1"/>
        </w:numPr>
        <w:tabs>
          <w:tab w:pos="500" w:val="left" w:leader="none"/>
          <w:tab w:pos="3043" w:val="left" w:leader="none"/>
        </w:tabs>
        <w:spacing w:line="240" w:lineRule="auto" w:before="200" w:after="0"/>
        <w:ind w:left="500" w:right="1018" w:hanging="360"/>
        <w:jc w:val="left"/>
        <w:rPr>
          <w:sz w:val="24"/>
        </w:rPr>
      </w:pPr>
      <w:r>
        <w:rPr>
          <w:b/>
          <w:sz w:val="24"/>
        </w:rPr>
        <w:t>Would you support a law to ban the sale of </w:t>
      </w:r>
      <w:r>
        <w:rPr>
          <w:b/>
          <w:sz w:val="24"/>
          <w:u w:val="single"/>
        </w:rPr>
        <w:t>menthol flavored cigarettes</w:t>
      </w:r>
      <w:r>
        <w:rPr>
          <w:b/>
          <w:sz w:val="24"/>
        </w:rPr>
        <w:t> in STORES NEAR SCHOOLS</w:t>
      </w:r>
      <w:r>
        <w:rPr>
          <w:b/>
          <w:spacing w:val="-1"/>
          <w:sz w:val="24"/>
        </w:rPr>
        <w:t> </w:t>
      </w:r>
      <w:r>
        <w:rPr>
          <w:b/>
          <w:sz w:val="24"/>
        </w:rPr>
        <w:t>in</w:t>
      </w:r>
      <w:r>
        <w:rPr>
          <w:b/>
          <w:sz w:val="24"/>
          <w:u w:val="thick"/>
        </w:rPr>
        <w:t> </w:t>
        <w:tab/>
      </w:r>
      <w:r>
        <w:rPr>
          <w:i/>
          <w:sz w:val="24"/>
        </w:rPr>
        <w:t>(jurisdiction name)</w:t>
      </w:r>
      <w:r>
        <w:rPr>
          <w:sz w:val="24"/>
        </w:rPr>
        <w:t>? “Near schools” is defined as within 1000 feet of a school.</w:t>
      </w:r>
      <w:r>
        <w:rPr>
          <w:spacing w:val="-4"/>
          <w:sz w:val="24"/>
        </w:rPr>
        <w:t> </w:t>
      </w:r>
      <w:r>
        <w:rPr>
          <w:sz w:val="24"/>
        </w:rPr>
        <w:t>**</w:t>
      </w:r>
    </w:p>
    <w:p>
      <w:pPr>
        <w:pStyle w:val="BodyText"/>
        <w:spacing w:before="8"/>
        <w:rPr>
          <w:sz w:val="27"/>
        </w:rPr>
      </w:pPr>
    </w:p>
    <w:p>
      <w:pPr>
        <w:spacing w:before="1"/>
        <w:ind w:left="500"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860"/>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
        <w:rPr>
          <w:b/>
          <w:sz w:val="12"/>
        </w:rPr>
      </w:pPr>
      <w:r>
        <w:rPr/>
        <w:pict>
          <v:shape style="position:absolute;margin-left:87.239998pt;margin-top:9.734151pt;width:486.25pt;height:304.350pt;mso-position-horizontal-relative:page;mso-position-vertical-relative:paragraph;z-index:1168;mso-wrap-distance-left:0;mso-wrap-distance-right:0" type="#_x0000_t202" filled="true" fillcolor="#fde9d9" stroked="true" strokeweight=".75pt" strokecolor="#000000">
            <v:textbox inset="0,0,0,0">
              <w:txbxContent>
                <w:p>
                  <w:pPr>
                    <w:spacing w:before="73"/>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line="276" w:lineRule="auto" w:before="176"/>
        <w:ind w:left="499" w:right="1029" w:firstLine="0"/>
        <w:jc w:val="left"/>
        <w:rPr>
          <w:sz w:val="22"/>
        </w:rPr>
      </w:pPr>
      <w:r>
        <w:rPr>
          <w:i/>
          <w:sz w:val="22"/>
        </w:rPr>
        <w:t>(**) If interviewee asks for clarification about the 1,000 ft distance, share the following: </w:t>
      </w:r>
      <w:r>
        <w:rPr>
          <w:sz w:val="22"/>
        </w:rPr>
        <w:t>1,000 feet is about 1/5 of a mile; the distance many youth will walk or be driven on their way to/from school.</w:t>
      </w:r>
    </w:p>
    <w:p>
      <w:pPr>
        <w:spacing w:line="276" w:lineRule="auto" w:before="1"/>
        <w:ind w:left="499" w:right="1524" w:firstLine="0"/>
        <w:jc w:val="left"/>
        <w:rPr>
          <w:sz w:val="22"/>
        </w:rPr>
      </w:pPr>
      <w:r>
        <w:rPr>
          <w:sz w:val="22"/>
        </w:rPr>
        <w:t>Kids may therefore be exposed to products, product promotions and product marketing at the stores within this distance to schools.</w:t>
      </w:r>
    </w:p>
    <w:p>
      <w:pPr>
        <w:spacing w:after="0" w:line="276" w:lineRule="auto"/>
        <w:jc w:val="left"/>
        <w:rPr>
          <w:sz w:val="22"/>
        </w:rPr>
        <w:sectPr>
          <w:pgSz w:w="12240" w:h="15840"/>
          <w:pgMar w:header="0" w:footer="585" w:top="1400" w:bottom="780" w:left="1300" w:right="460"/>
        </w:sectPr>
      </w:pPr>
    </w:p>
    <w:p>
      <w:pPr>
        <w:pStyle w:val="BodyText"/>
        <w:spacing w:before="39"/>
        <w:ind w:left="139" w:right="1449"/>
      </w:pPr>
      <w:r>
        <w:rPr>
          <w:i/>
          <w:shd w:fill="D9D9D9" w:color="auto" w:val="clear"/>
        </w:rPr>
        <w:t>INTRO: </w:t>
      </w:r>
      <w:r>
        <w:rPr>
          <w:shd w:fill="D9D9D9" w:color="auto" w:val="clear"/>
        </w:rPr>
        <w:t>It is currently legal to sell all flavors of non-cigarette tobacco products such as mint,</w:t>
      </w:r>
      <w:r>
        <w:rPr/>
        <w:t> </w:t>
      </w:r>
      <w:r>
        <w:rPr>
          <w:shd w:fill="D9D9D9" w:color="auto" w:val="clear"/>
        </w:rPr>
        <w:t>menthol and youth friendly fruit and candy flavored products like little cigars.</w:t>
      </w:r>
    </w:p>
    <w:p>
      <w:pPr>
        <w:pStyle w:val="BodyText"/>
      </w:pPr>
    </w:p>
    <w:p>
      <w:pPr>
        <w:pStyle w:val="BodyText"/>
        <w:spacing w:before="201"/>
        <w:ind w:left="139"/>
      </w:pPr>
      <w:r>
        <w:rPr/>
        <w:t>In case you’re not familiar with these products, here are some samples.</w:t>
      </w:r>
    </w:p>
    <w:p>
      <w:pPr>
        <w:spacing w:before="0"/>
        <w:ind w:left="139" w:right="1213" w:firstLine="0"/>
        <w:jc w:val="left"/>
        <w:rPr>
          <w:i/>
          <w:sz w:val="24"/>
        </w:rPr>
      </w:pPr>
      <w:r>
        <w:rPr>
          <w:i/>
          <w:sz w:val="24"/>
        </w:rPr>
        <w:t>NOTE: BRIEFLY SHOW SAMPLES of flavored cigarillos and/or cigars and e-cigarettes – USE </w:t>
      </w:r>
      <w:r>
        <w:rPr>
          <w:i/>
          <w:sz w:val="24"/>
        </w:rPr>
        <w:t>SAME ONES FOR EACH INTERVIEW; NO COMMENTARY.</w:t>
      </w:r>
    </w:p>
    <w:p>
      <w:pPr>
        <w:pStyle w:val="BodyText"/>
        <w:rPr>
          <w:i/>
        </w:rPr>
      </w:pPr>
    </w:p>
    <w:p>
      <w:pPr>
        <w:pStyle w:val="BodyText"/>
        <w:spacing w:before="11"/>
        <w:rPr>
          <w:i/>
          <w:sz w:val="23"/>
        </w:rPr>
      </w:pPr>
    </w:p>
    <w:p>
      <w:pPr>
        <w:pStyle w:val="Heading1"/>
        <w:numPr>
          <w:ilvl w:val="0"/>
          <w:numId w:val="1"/>
        </w:numPr>
        <w:tabs>
          <w:tab w:pos="500" w:val="left" w:leader="none"/>
        </w:tabs>
        <w:spacing w:line="240" w:lineRule="auto" w:before="1" w:after="0"/>
        <w:ind w:left="500" w:right="0" w:hanging="360"/>
        <w:jc w:val="left"/>
      </w:pPr>
      <w:r>
        <w:rPr/>
        <w:t>A) Would you support a law to ban the sale of </w:t>
      </w:r>
      <w:r>
        <w:rPr>
          <w:u w:val="single"/>
        </w:rPr>
        <w:t>flavored non-cigarette</w:t>
      </w:r>
      <w:r>
        <w:rPr/>
        <w:t> tobacco products</w:t>
      </w:r>
      <w:r>
        <w:rPr>
          <w:spacing w:val="-14"/>
        </w:rPr>
        <w:t> </w:t>
      </w:r>
      <w:r>
        <w:rPr/>
        <w:t>in</w:t>
      </w:r>
    </w:p>
    <w:p>
      <w:pPr>
        <w:tabs>
          <w:tab w:pos="1817" w:val="left" w:leader="none"/>
        </w:tabs>
        <w:spacing w:before="0"/>
        <w:ind w:left="499" w:right="0" w:firstLine="0"/>
        <w:jc w:val="left"/>
        <w:rPr>
          <w:sz w:val="24"/>
        </w:rPr>
      </w:pPr>
      <w:r>
        <w:rPr>
          <w:rFonts w:ascii="Times New Roman"/>
          <w:w w:val="99"/>
          <w:sz w:val="24"/>
          <w:u w:val="thick"/>
        </w:rPr>
        <w:t> </w:t>
      </w:r>
      <w:r>
        <w:rPr>
          <w:rFonts w:ascii="Times New Roman"/>
          <w:sz w:val="24"/>
          <w:u w:val="thick"/>
        </w:rPr>
        <w:tab/>
      </w:r>
      <w:r>
        <w:rPr>
          <w:i/>
          <w:sz w:val="24"/>
        </w:rPr>
        <w:t>(jurisdiction</w:t>
      </w:r>
      <w:r>
        <w:rPr>
          <w:i/>
          <w:spacing w:val="-1"/>
          <w:sz w:val="24"/>
        </w:rPr>
        <w:t> </w:t>
      </w:r>
      <w:r>
        <w:rPr>
          <w:i/>
          <w:sz w:val="24"/>
        </w:rPr>
        <w:t>name)</w:t>
      </w:r>
      <w:r>
        <w:rPr>
          <w:sz w:val="24"/>
        </w:rPr>
        <w:t>?</w:t>
      </w:r>
    </w:p>
    <w:p>
      <w:pPr>
        <w:pStyle w:val="BodyText"/>
        <w:spacing w:before="3"/>
        <w:rPr>
          <w:sz w:val="23"/>
        </w:rPr>
      </w:pPr>
    </w:p>
    <w:p>
      <w:pPr>
        <w:spacing w:before="52"/>
        <w:ind w:left="499" w:right="0" w:firstLine="0"/>
        <w:jc w:val="left"/>
        <w:rPr>
          <w:i/>
          <w:sz w:val="24"/>
        </w:rPr>
      </w:pPr>
      <w:r>
        <w:rPr>
          <w:i/>
          <w:sz w:val="24"/>
        </w:rPr>
        <w:t>Don’t read answers; just confirm their position:</w:t>
      </w:r>
    </w:p>
    <w:p>
      <w:pPr>
        <w:tabs>
          <w:tab w:pos="4459" w:val="left" w:leader="none"/>
          <w:tab w:pos="5899" w:val="left" w:leader="none"/>
          <w:tab w:pos="7339" w:val="left" w:leader="none"/>
        </w:tabs>
        <w:spacing w:before="45"/>
        <w:ind w:left="499" w:right="0" w:firstLine="0"/>
        <w:jc w:val="left"/>
        <w:rPr>
          <w:b/>
          <w:sz w:val="24"/>
        </w:rPr>
      </w:pPr>
      <w:r>
        <w:rPr>
          <w:sz w:val="24"/>
        </w:rPr>
        <w:t>O </w:t>
      </w:r>
      <w:r>
        <w:rPr>
          <w:b/>
          <w:sz w:val="24"/>
        </w:rPr>
        <w:t>Support </w:t>
      </w:r>
      <w:r>
        <w:rPr>
          <w:b/>
          <w:i/>
          <w:color w:val="FF0000"/>
          <w:sz w:val="24"/>
        </w:rPr>
        <w:t>(If “support,” SKIP</w:t>
      </w:r>
      <w:r>
        <w:rPr>
          <w:b/>
          <w:i/>
          <w:color w:val="FF0000"/>
          <w:spacing w:val="-9"/>
          <w:sz w:val="24"/>
        </w:rPr>
        <w:t> </w:t>
      </w:r>
      <w:r>
        <w:rPr>
          <w:b/>
          <w:i/>
          <w:color w:val="FF0000"/>
          <w:sz w:val="24"/>
        </w:rPr>
        <w:t>to</w:t>
      </w:r>
      <w:r>
        <w:rPr>
          <w:b/>
          <w:i/>
          <w:color w:val="FF0000"/>
          <w:spacing w:val="-1"/>
          <w:sz w:val="24"/>
        </w:rPr>
        <w:t> </w:t>
      </w:r>
      <w:r>
        <w:rPr>
          <w:b/>
          <w:i/>
          <w:color w:val="FF0000"/>
          <w:sz w:val="24"/>
        </w:rPr>
        <w:t>#7)</w:t>
        <w:tab/>
      </w:r>
      <w:r>
        <w:rPr>
          <w:sz w:val="24"/>
        </w:rPr>
        <w:t>O</w:t>
      </w:r>
      <w:r>
        <w:rPr>
          <w:spacing w:val="-1"/>
          <w:sz w:val="24"/>
        </w:rPr>
        <w:t> </w:t>
      </w:r>
      <w:r>
        <w:rPr>
          <w:b/>
          <w:sz w:val="24"/>
        </w:rPr>
        <w:t>Oppose</w:t>
        <w:tab/>
      </w:r>
      <w:r>
        <w:rPr>
          <w:sz w:val="24"/>
        </w:rPr>
        <w:t>O </w:t>
      </w:r>
      <w:r>
        <w:rPr>
          <w:b/>
          <w:sz w:val="24"/>
        </w:rPr>
        <w:t>Unsure</w:t>
        <w:tab/>
      </w:r>
      <w:r>
        <w:rPr>
          <w:sz w:val="24"/>
        </w:rPr>
        <w:t>O </w:t>
      </w:r>
      <w:r>
        <w:rPr>
          <w:b/>
          <w:sz w:val="24"/>
        </w:rPr>
        <w:t>Declined to</w:t>
      </w:r>
      <w:r>
        <w:rPr>
          <w:b/>
          <w:spacing w:val="-1"/>
          <w:sz w:val="24"/>
        </w:rPr>
        <w:t> </w:t>
      </w:r>
      <w:r>
        <w:rPr>
          <w:b/>
          <w:sz w:val="24"/>
        </w:rPr>
        <w:t>answer</w:t>
      </w:r>
    </w:p>
    <w:p>
      <w:pPr>
        <w:pStyle w:val="BodyText"/>
        <w:spacing w:before="4"/>
        <w:rPr>
          <w:b/>
          <w:sz w:val="10"/>
        </w:rPr>
      </w:pPr>
      <w:r>
        <w:rPr/>
        <w:pict>
          <v:shape style="position:absolute;margin-left:89.040001pt;margin-top:8.671027pt;width:491.2pt;height:174.85pt;mso-position-horizontal-relative:page;mso-position-vertical-relative:paragraph;z-index:1192;mso-wrap-distance-left:0;mso-wrap-distance-right:0" type="#_x0000_t202" filled="true" fillcolor="#fde9d9" stroked="true" strokeweight=".75pt" strokecolor="#000000">
            <v:textbox inset="0,0,0,0">
              <w:txbxContent>
                <w:p>
                  <w:pPr>
                    <w:spacing w:before="75"/>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pStyle w:val="BodyText"/>
        <w:rPr>
          <w:b/>
          <w:sz w:val="25"/>
        </w:rPr>
      </w:pPr>
    </w:p>
    <w:p>
      <w:pPr>
        <w:pStyle w:val="Heading1"/>
        <w:spacing w:line="276" w:lineRule="auto" w:before="0"/>
        <w:ind w:left="1219" w:right="1553" w:hanging="1"/>
      </w:pPr>
      <w:r>
        <w:rPr/>
        <w:t>B) Would you support a law to ban the sale of </w:t>
      </w:r>
      <w:r>
        <w:rPr>
          <w:u w:val="single"/>
        </w:rPr>
        <w:t>flavored non-cigarette</w:t>
      </w:r>
      <w:r>
        <w:rPr/>
        <w:t> tobacco products in STORES NEAR SCHOOLS, PARKS &amp; PLAYGROUNDS in</w:t>
      </w:r>
    </w:p>
    <w:p>
      <w:pPr>
        <w:tabs>
          <w:tab w:pos="2537" w:val="left" w:leader="none"/>
        </w:tabs>
        <w:spacing w:before="1"/>
        <w:ind w:left="1219" w:right="0" w:firstLine="0"/>
        <w:jc w:val="left"/>
        <w:rPr>
          <w:sz w:val="24"/>
        </w:rPr>
      </w:pPr>
      <w:r>
        <w:rPr>
          <w:rFonts w:ascii="Times New Roman"/>
          <w:w w:val="99"/>
          <w:sz w:val="24"/>
          <w:u w:val="thick"/>
        </w:rPr>
        <w:t> </w:t>
      </w:r>
      <w:r>
        <w:rPr>
          <w:rFonts w:ascii="Times New Roman"/>
          <w:sz w:val="24"/>
          <w:u w:val="thick"/>
        </w:rPr>
        <w:tab/>
      </w:r>
      <w:r>
        <w:rPr>
          <w:i/>
          <w:sz w:val="24"/>
        </w:rPr>
        <w:t>(jurisdiction</w:t>
      </w:r>
      <w:r>
        <w:rPr>
          <w:i/>
          <w:spacing w:val="-1"/>
          <w:sz w:val="24"/>
        </w:rPr>
        <w:t> </w:t>
      </w:r>
      <w:r>
        <w:rPr>
          <w:i/>
          <w:sz w:val="24"/>
        </w:rPr>
        <w:t>name)</w:t>
      </w:r>
      <w:r>
        <w:rPr>
          <w:sz w:val="24"/>
        </w:rPr>
        <w:t>?</w:t>
      </w:r>
    </w:p>
    <w:p>
      <w:pPr>
        <w:pStyle w:val="BodyText"/>
        <w:rPr>
          <w:sz w:val="27"/>
        </w:rPr>
      </w:pPr>
    </w:p>
    <w:p>
      <w:pPr>
        <w:spacing w:before="52"/>
        <w:ind w:left="121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121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
        <w:rPr>
          <w:b/>
          <w:sz w:val="12"/>
        </w:rPr>
      </w:pPr>
      <w:r>
        <w:rPr/>
        <w:pict>
          <v:shape style="position:absolute;margin-left:131.160004pt;margin-top:9.734997pt;width:449.05pt;height:159.4pt;mso-position-horizontal-relative:page;mso-position-vertical-relative:paragraph;z-index:1216;mso-wrap-distance-left:0;mso-wrap-distance-right:0" type="#_x0000_t202" filled="true" fillcolor="#fde9d9" stroked="true" strokeweight=".75pt" strokecolor="#000000">
            <v:textbox inset="0,0,0,0">
              <w:txbxContent>
                <w:p>
                  <w:pPr>
                    <w:spacing w:before="73"/>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after="0"/>
        <w:rPr>
          <w:sz w:val="12"/>
        </w:rPr>
        <w:sectPr>
          <w:pgSz w:w="12240" w:h="15840"/>
          <w:pgMar w:header="0" w:footer="585" w:top="1400" w:bottom="780" w:left="1300" w:right="460"/>
        </w:sectPr>
      </w:pPr>
    </w:p>
    <w:p>
      <w:pPr>
        <w:pStyle w:val="BodyText"/>
        <w:spacing w:line="276" w:lineRule="auto" w:before="39"/>
        <w:ind w:left="499" w:right="997"/>
      </w:pPr>
      <w:r>
        <w:rPr/>
        <w:t>The last few questions were about FLAVORED tobacco products. The next few ask about the sale of ALL tobacco products.</w:t>
      </w:r>
    </w:p>
    <w:p>
      <w:pPr>
        <w:pStyle w:val="BodyText"/>
        <w:spacing w:before="7"/>
        <w:rPr>
          <w:sz w:val="27"/>
        </w:rPr>
      </w:pPr>
    </w:p>
    <w:p>
      <w:pPr>
        <w:pStyle w:val="Heading1"/>
        <w:numPr>
          <w:ilvl w:val="0"/>
          <w:numId w:val="1"/>
        </w:numPr>
        <w:tabs>
          <w:tab w:pos="500" w:val="left" w:leader="none"/>
          <w:tab w:pos="4642" w:val="left" w:leader="none"/>
        </w:tabs>
        <w:spacing w:line="278" w:lineRule="auto" w:before="0" w:after="0"/>
        <w:ind w:left="500" w:right="1265" w:hanging="360"/>
        <w:jc w:val="left"/>
        <w:rPr>
          <w:b w:val="0"/>
        </w:rPr>
      </w:pPr>
      <w:r>
        <w:rPr>
          <w:b w:val="0"/>
        </w:rPr>
        <w:t>A) </w:t>
      </w:r>
      <w:r>
        <w:rPr/>
        <w:t>Would you support a law to prevent stores NEAR SCHOOLS, PARKS &amp; PLAYGROUNDS from selling </w:t>
      </w:r>
      <w:r>
        <w:rPr>
          <w:u w:val="single"/>
        </w:rPr>
        <w:t>tobacco</w:t>
      </w:r>
      <w:r>
        <w:rPr>
          <w:spacing w:val="-5"/>
          <w:u w:val="single"/>
        </w:rPr>
        <w:t> </w:t>
      </w:r>
      <w:r>
        <w:rPr>
          <w:u w:val="single"/>
        </w:rPr>
        <w:t>products</w:t>
      </w:r>
      <w:r>
        <w:rPr>
          <w:spacing w:val="-3"/>
        </w:rPr>
        <w:t> </w:t>
      </w:r>
      <w:r>
        <w:rPr/>
        <w:t>in</w:t>
      </w:r>
      <w:r>
        <w:rPr>
          <w:u w:val="thick"/>
        </w:rPr>
        <w:t> </w:t>
        <w:tab/>
      </w:r>
      <w:r>
        <w:rPr>
          <w:b w:val="0"/>
          <w:i/>
        </w:rPr>
        <w:t>(jurisdiction</w:t>
      </w:r>
      <w:r>
        <w:rPr>
          <w:b w:val="0"/>
          <w:i/>
          <w:spacing w:val="-1"/>
        </w:rPr>
        <w:t> </w:t>
      </w:r>
      <w:r>
        <w:rPr>
          <w:b w:val="0"/>
          <w:i/>
        </w:rPr>
        <w:t>name)</w:t>
      </w:r>
      <w:r>
        <w:rPr>
          <w:b w:val="0"/>
        </w:rPr>
        <w:t>?</w:t>
      </w:r>
    </w:p>
    <w:p>
      <w:pPr>
        <w:pStyle w:val="BodyText"/>
        <w:spacing w:before="11"/>
        <w:rPr>
          <w:sz w:val="22"/>
        </w:rPr>
      </w:pPr>
    </w:p>
    <w:p>
      <w:pPr>
        <w:spacing w:before="51"/>
        <w:ind w:left="499" w:right="0" w:firstLine="0"/>
        <w:jc w:val="left"/>
        <w:rPr>
          <w:i/>
          <w:sz w:val="24"/>
        </w:rPr>
      </w:pPr>
      <w:r>
        <w:rPr>
          <w:i/>
          <w:sz w:val="24"/>
        </w:rPr>
        <w:t>Don’t read answers; just confirm their position:</w:t>
      </w:r>
    </w:p>
    <w:p>
      <w:pPr>
        <w:tabs>
          <w:tab w:pos="4459" w:val="left" w:leader="none"/>
          <w:tab w:pos="5899" w:val="left" w:leader="none"/>
          <w:tab w:pos="7339" w:val="left" w:leader="none"/>
        </w:tabs>
        <w:spacing w:before="46"/>
        <w:ind w:left="499" w:right="0" w:firstLine="0"/>
        <w:jc w:val="left"/>
        <w:rPr>
          <w:b/>
          <w:sz w:val="24"/>
        </w:rPr>
      </w:pPr>
      <w:r>
        <w:rPr>
          <w:sz w:val="24"/>
        </w:rPr>
        <w:t>O </w:t>
      </w:r>
      <w:r>
        <w:rPr>
          <w:b/>
          <w:sz w:val="24"/>
        </w:rPr>
        <w:t>Support </w:t>
      </w:r>
      <w:r>
        <w:rPr>
          <w:b/>
          <w:color w:val="FF0000"/>
          <w:sz w:val="24"/>
        </w:rPr>
        <w:t>(</w:t>
      </w:r>
      <w:r>
        <w:rPr>
          <w:b/>
          <w:i/>
          <w:color w:val="FF0000"/>
          <w:sz w:val="24"/>
        </w:rPr>
        <w:t>If “support,”SKIP</w:t>
      </w:r>
      <w:r>
        <w:rPr>
          <w:b/>
          <w:i/>
          <w:color w:val="FF0000"/>
          <w:spacing w:val="-8"/>
          <w:sz w:val="24"/>
        </w:rPr>
        <w:t> </w:t>
      </w:r>
      <w:r>
        <w:rPr>
          <w:b/>
          <w:i/>
          <w:color w:val="FF0000"/>
          <w:sz w:val="24"/>
        </w:rPr>
        <w:t>to</w:t>
      </w:r>
      <w:r>
        <w:rPr>
          <w:b/>
          <w:i/>
          <w:color w:val="FF0000"/>
          <w:spacing w:val="-1"/>
          <w:sz w:val="24"/>
        </w:rPr>
        <w:t> </w:t>
      </w:r>
      <w:r>
        <w:rPr>
          <w:b/>
          <w:i/>
          <w:color w:val="FF0000"/>
          <w:sz w:val="24"/>
        </w:rPr>
        <w:t>#8</w:t>
      </w:r>
      <w:r>
        <w:rPr>
          <w:b/>
          <w:color w:val="FF0000"/>
          <w:sz w:val="24"/>
        </w:rPr>
        <w:t>)</w:t>
        <w:tab/>
      </w:r>
      <w:r>
        <w:rPr>
          <w:sz w:val="24"/>
        </w:rPr>
        <w:t>O</w:t>
      </w:r>
      <w:r>
        <w:rPr>
          <w:spacing w:val="-1"/>
          <w:sz w:val="24"/>
        </w:rPr>
        <w:t> </w:t>
      </w:r>
      <w:r>
        <w:rPr>
          <w:b/>
          <w:sz w:val="24"/>
        </w:rPr>
        <w:t>Oppose</w:t>
        <w:tab/>
      </w:r>
      <w:r>
        <w:rPr>
          <w:sz w:val="24"/>
        </w:rPr>
        <w:t>O </w:t>
      </w:r>
      <w:r>
        <w:rPr>
          <w:b/>
          <w:sz w:val="24"/>
        </w:rPr>
        <w:t>Unsure</w:t>
        <w:tab/>
      </w:r>
      <w:r>
        <w:rPr>
          <w:sz w:val="24"/>
        </w:rPr>
        <w:t>O </w:t>
      </w:r>
      <w:r>
        <w:rPr>
          <w:b/>
          <w:sz w:val="24"/>
        </w:rPr>
        <w:t>Declined to</w:t>
      </w:r>
      <w:r>
        <w:rPr>
          <w:b/>
          <w:spacing w:val="-1"/>
          <w:sz w:val="24"/>
        </w:rPr>
        <w:t> </w:t>
      </w:r>
      <w:r>
        <w:rPr>
          <w:b/>
          <w:sz w:val="24"/>
        </w:rPr>
        <w:t>answer</w:t>
      </w:r>
    </w:p>
    <w:p>
      <w:pPr>
        <w:pStyle w:val="BodyText"/>
        <w:spacing w:before="11"/>
        <w:rPr>
          <w:b/>
          <w:sz w:val="19"/>
        </w:rPr>
      </w:pPr>
      <w:r>
        <w:rPr/>
        <w:pict>
          <v:shape style="position:absolute;margin-left:87.239998pt;margin-top:14.54013pt;width:493pt;height:193.45pt;mso-position-horizontal-relative:page;mso-position-vertical-relative:paragraph;z-index:1240;mso-wrap-distance-left:0;mso-wrap-distance-right:0" type="#_x0000_t202" filled="true" fillcolor="#fde9d9" stroked="true" strokeweight=".75pt" strokecolor="#000000">
            <v:textbox inset="0,0,0,0">
              <w:txbxContent>
                <w:p>
                  <w:pPr>
                    <w:spacing w:before="75"/>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pStyle w:val="BodyText"/>
        <w:rPr>
          <w:b/>
        </w:rPr>
      </w:pPr>
    </w:p>
    <w:p>
      <w:pPr>
        <w:pStyle w:val="BodyText"/>
        <w:spacing w:before="4"/>
        <w:rPr>
          <w:b/>
          <w:sz w:val="26"/>
        </w:rPr>
      </w:pPr>
    </w:p>
    <w:p>
      <w:pPr>
        <w:pStyle w:val="Heading1"/>
        <w:spacing w:line="278" w:lineRule="auto" w:before="1"/>
        <w:ind w:left="859" w:right="1213"/>
      </w:pPr>
      <w:r>
        <w:rPr/>
        <w:t>B. Would you support a law prohibiting </w:t>
      </w:r>
      <w:r>
        <w:rPr>
          <w:u w:val="single"/>
        </w:rPr>
        <w:t>NEW</w:t>
      </w:r>
      <w:r>
        <w:rPr/>
        <w:t> tobacco stores from locating NEAR SCHOOLS, PARKS &amp; PLAYGROUNDS?</w:t>
      </w:r>
    </w:p>
    <w:p>
      <w:pPr>
        <w:spacing w:before="194"/>
        <w:ind w:left="85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spacing w:before="45"/>
        <w:ind w:left="85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1"/>
        <w:rPr>
          <w:b/>
          <w:sz w:val="11"/>
        </w:rPr>
      </w:pPr>
      <w:r>
        <w:rPr/>
        <w:pict>
          <v:shape style="position:absolute;margin-left:109.68pt;margin-top:9.631169pt;width:470.55pt;height:202.2pt;mso-position-horizontal-relative:page;mso-position-vertical-relative:paragraph;z-index:1264;mso-wrap-distance-left:0;mso-wrap-distance-right:0" type="#_x0000_t202" filled="true" fillcolor="#fde9d9" stroked="true" strokeweight=".75pt" strokecolor="#000000">
            <v:textbox inset="0,0,0,0">
              <w:txbxContent>
                <w:p>
                  <w:pPr>
                    <w:spacing w:before="75"/>
                    <w:ind w:left="146"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after="0"/>
        <w:rPr>
          <w:sz w:val="11"/>
        </w:rPr>
        <w:sectPr>
          <w:pgSz w:w="12240" w:h="15840"/>
          <w:pgMar w:header="0" w:footer="585" w:top="1400" w:bottom="780" w:left="1300" w:right="460"/>
        </w:sectPr>
      </w:pPr>
    </w:p>
    <w:p>
      <w:pPr>
        <w:pStyle w:val="ListParagraph"/>
        <w:numPr>
          <w:ilvl w:val="0"/>
          <w:numId w:val="1"/>
        </w:numPr>
        <w:tabs>
          <w:tab w:pos="500" w:val="left" w:leader="none"/>
          <w:tab w:pos="9468" w:val="left" w:leader="none"/>
        </w:tabs>
        <w:spacing w:line="240" w:lineRule="auto" w:before="39" w:after="0"/>
        <w:ind w:left="500" w:right="0" w:hanging="360"/>
        <w:jc w:val="left"/>
        <w:rPr>
          <w:sz w:val="24"/>
        </w:rPr>
      </w:pPr>
      <w:r>
        <w:rPr>
          <w:b/>
          <w:sz w:val="24"/>
        </w:rPr>
        <w:t>Would you support a law that bans </w:t>
      </w:r>
      <w:r>
        <w:rPr>
          <w:b/>
          <w:sz w:val="24"/>
          <w:u w:val="single"/>
        </w:rPr>
        <w:t>pharmacies</w:t>
      </w:r>
      <w:r>
        <w:rPr>
          <w:b/>
          <w:sz w:val="24"/>
        </w:rPr>
        <w:t> from selling tobacco products,</w:t>
      </w:r>
      <w:r>
        <w:rPr>
          <w:b/>
          <w:spacing w:val="-27"/>
          <w:sz w:val="24"/>
        </w:rPr>
        <w:t> </w:t>
      </w:r>
      <w:r>
        <w:rPr>
          <w:b/>
          <w:sz w:val="24"/>
        </w:rPr>
        <w:t>in</w:t>
      </w:r>
      <w:r>
        <w:rPr>
          <w:b/>
          <w:spacing w:val="0"/>
          <w:sz w:val="24"/>
        </w:rPr>
        <w:t> </w:t>
      </w:r>
      <w:r>
        <w:rPr>
          <w:rFonts w:ascii="Times New Roman"/>
          <w:w w:val="99"/>
          <w:sz w:val="24"/>
          <w:u w:val="thick"/>
        </w:rPr>
        <w:t> </w:t>
      </w:r>
      <w:r>
        <w:rPr>
          <w:rFonts w:ascii="Times New Roman"/>
          <w:sz w:val="24"/>
          <w:u w:val="thick"/>
        </w:rPr>
        <w:tab/>
      </w:r>
    </w:p>
    <w:p>
      <w:pPr>
        <w:spacing w:before="0"/>
        <w:ind w:left="499" w:right="0" w:firstLine="0"/>
        <w:jc w:val="left"/>
        <w:rPr>
          <w:i/>
          <w:sz w:val="24"/>
        </w:rPr>
      </w:pPr>
      <w:r>
        <w:rPr>
          <w:i/>
          <w:sz w:val="24"/>
        </w:rPr>
        <w:t>(jurisdiction name)?</w:t>
      </w:r>
    </w:p>
    <w:p>
      <w:pPr>
        <w:pStyle w:val="BodyText"/>
        <w:spacing w:before="8"/>
        <w:rPr>
          <w:i/>
          <w:sz w:val="27"/>
        </w:rPr>
      </w:pPr>
    </w:p>
    <w:p>
      <w:pPr>
        <w:spacing w:before="1"/>
        <w:ind w:left="49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85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
        <w:rPr>
          <w:b/>
          <w:sz w:val="12"/>
        </w:rPr>
      </w:pPr>
      <w:r>
        <w:rPr/>
        <w:pict>
          <v:group style="position:absolute;margin-left:86.864998pt;margin-top:9.361772pt;width:490.35pt;height:385.25pt;mso-position-horizontal-relative:page;mso-position-vertical-relative:paragraph;z-index:1288;mso-wrap-distance-left:0;mso-wrap-distance-right:0" coordorigin="1737,187" coordsize="9807,7705">
            <v:rect style="position:absolute;left:1744;top:194;width:9792;height:7690" filled="true" fillcolor="#fde9d9" stroked="false">
              <v:fill type="solid"/>
            </v:rect>
            <v:rect style="position:absolute;left:1744;top:194;width:9792;height:7690" filled="false" stroked="true" strokeweight=".75pt" strokecolor="#000000">
              <v:stroke dashstyle="solid"/>
            </v:rect>
            <w10:wrap type="topAndBottom"/>
          </v:group>
        </w:pict>
      </w:r>
    </w:p>
    <w:p>
      <w:pPr>
        <w:spacing w:after="0"/>
        <w:rPr>
          <w:sz w:val="12"/>
        </w:rPr>
        <w:sectPr>
          <w:pgSz w:w="12240" w:h="15840"/>
          <w:pgMar w:header="0" w:footer="585" w:top="1400" w:bottom="780" w:left="1300" w:right="460"/>
        </w:sectPr>
      </w:pPr>
    </w:p>
    <w:p>
      <w:pPr>
        <w:pStyle w:val="BodyText"/>
        <w:spacing w:line="276" w:lineRule="auto" w:before="39"/>
        <w:ind w:left="139" w:right="1213"/>
      </w:pPr>
      <w:r>
        <w:rPr>
          <w:i/>
          <w:shd w:fill="D9D9D9" w:color="auto" w:val="clear"/>
        </w:rPr>
        <w:t>INTRO: </w:t>
      </w:r>
      <w:r>
        <w:rPr>
          <w:shd w:fill="D9D9D9" w:color="auto" w:val="clear"/>
        </w:rPr>
        <w:t>The next question is about Tobacco Retailer Licensing. Tobacco Retailer Licensing</w:t>
      </w:r>
      <w:r>
        <w:rPr/>
        <w:t> </w:t>
      </w:r>
      <w:r>
        <w:rPr>
          <w:shd w:fill="D9D9D9" w:color="auto" w:val="clear"/>
        </w:rPr>
        <w:t>allows for enforcement of tobacco retailer laws through two mechanisms: 1) assessing</w:t>
      </w:r>
      <w:r>
        <w:rPr/>
        <w:t> </w:t>
      </w:r>
      <w:r>
        <w:rPr>
          <w:shd w:fill="D9D9D9" w:color="auto" w:val="clear"/>
        </w:rPr>
        <w:t>Licensing fees which are used to fund enforcement of tobacco sales laws like no sales to</w:t>
      </w:r>
      <w:r>
        <w:rPr/>
        <w:t> </w:t>
      </w:r>
      <w:r>
        <w:rPr>
          <w:shd w:fill="D9D9D9" w:color="auto" w:val="clear"/>
        </w:rPr>
        <w:t>minors; and 2) Suspension of licenses, which occurs if retailers are found to be out of</w:t>
      </w:r>
      <w:r>
        <w:rPr/>
        <w:t> </w:t>
      </w:r>
      <w:r>
        <w:rPr>
          <w:shd w:fill="D9D9D9" w:color="auto" w:val="clear"/>
        </w:rPr>
        <w:t>compliance with these laws.</w:t>
      </w:r>
    </w:p>
    <w:p>
      <w:pPr>
        <w:pStyle w:val="BodyText"/>
      </w:pPr>
    </w:p>
    <w:p>
      <w:pPr>
        <w:pStyle w:val="ListParagraph"/>
        <w:numPr>
          <w:ilvl w:val="0"/>
          <w:numId w:val="1"/>
        </w:numPr>
        <w:tabs>
          <w:tab w:pos="500" w:val="left" w:leader="none"/>
          <w:tab w:pos="6903" w:val="left" w:leader="none"/>
        </w:tabs>
        <w:spacing w:line="240" w:lineRule="auto" w:before="199" w:after="0"/>
        <w:ind w:left="500" w:right="1016" w:hanging="360"/>
        <w:jc w:val="left"/>
        <w:rPr>
          <w:i/>
          <w:sz w:val="24"/>
        </w:rPr>
      </w:pPr>
      <w:r>
        <w:rPr>
          <w:b/>
          <w:sz w:val="24"/>
        </w:rPr>
        <w:t>Would you support a law that requires store</w:t>
      </w:r>
      <w:r>
        <w:rPr>
          <w:b/>
          <w:spacing w:val="-12"/>
          <w:sz w:val="24"/>
        </w:rPr>
        <w:t> </w:t>
      </w:r>
      <w:r>
        <w:rPr>
          <w:b/>
          <w:sz w:val="24"/>
        </w:rPr>
        <w:t>owners</w:t>
      </w:r>
      <w:r>
        <w:rPr>
          <w:b/>
          <w:spacing w:val="-2"/>
          <w:sz w:val="24"/>
        </w:rPr>
        <w:t> </w:t>
      </w:r>
      <w:r>
        <w:rPr>
          <w:b/>
          <w:sz w:val="24"/>
        </w:rPr>
        <w:t>in</w:t>
      </w:r>
      <w:r>
        <w:rPr>
          <w:b/>
          <w:sz w:val="24"/>
          <w:u w:val="thick"/>
        </w:rPr>
        <w:t> </w:t>
        <w:tab/>
      </w:r>
      <w:r>
        <w:rPr>
          <w:i/>
          <w:sz w:val="24"/>
        </w:rPr>
        <w:t>(jurisdiction name) </w:t>
      </w:r>
      <w:r>
        <w:rPr>
          <w:b/>
          <w:sz w:val="24"/>
        </w:rPr>
        <w:t>to</w:t>
      </w:r>
      <w:r>
        <w:rPr>
          <w:b/>
          <w:spacing w:val="-8"/>
          <w:sz w:val="24"/>
        </w:rPr>
        <w:t> </w:t>
      </w:r>
      <w:r>
        <w:rPr>
          <w:b/>
          <w:sz w:val="24"/>
        </w:rPr>
        <w:t>BUY a </w:t>
      </w:r>
      <w:r>
        <w:rPr>
          <w:b/>
          <w:sz w:val="24"/>
          <w:u w:val="single"/>
        </w:rPr>
        <w:t>local license to sell tobacco</w:t>
      </w:r>
      <w:r>
        <w:rPr>
          <w:b/>
          <w:sz w:val="24"/>
        </w:rPr>
        <w:t> products AND suspends that license if retailers are found to be out of compliance with tobacco laws</w:t>
      </w:r>
      <w:r>
        <w:rPr>
          <w:sz w:val="24"/>
        </w:rPr>
        <w:t>? </w:t>
      </w:r>
      <w:r>
        <w:rPr>
          <w:color w:val="FF0000"/>
          <w:sz w:val="24"/>
        </w:rPr>
        <w:t>* (</w:t>
      </w:r>
      <w:r>
        <w:rPr>
          <w:i/>
          <w:color w:val="FF0000"/>
          <w:sz w:val="24"/>
        </w:rPr>
        <w:t>DENICE to ask this</w:t>
      </w:r>
      <w:r>
        <w:rPr>
          <w:i/>
          <w:color w:val="FF0000"/>
          <w:spacing w:val="-9"/>
          <w:sz w:val="24"/>
        </w:rPr>
        <w:t> </w:t>
      </w:r>
      <w:r>
        <w:rPr>
          <w:i/>
          <w:color w:val="FF0000"/>
          <w:sz w:val="24"/>
        </w:rPr>
        <w:t>question.)</w:t>
      </w:r>
    </w:p>
    <w:p>
      <w:pPr>
        <w:pStyle w:val="BodyText"/>
        <w:spacing w:before="9"/>
        <w:rPr>
          <w:i/>
          <w:sz w:val="27"/>
        </w:rPr>
      </w:pPr>
    </w:p>
    <w:p>
      <w:pPr>
        <w:spacing w:before="0"/>
        <w:ind w:left="49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85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
        <w:rPr>
          <w:b/>
          <w:sz w:val="12"/>
        </w:rPr>
      </w:pPr>
      <w:r>
        <w:rPr/>
        <w:pict>
          <v:shape style="position:absolute;margin-left:87.239998pt;margin-top:9.741379pt;width:496.35pt;height:421.95pt;mso-position-horizontal-relative:page;mso-position-vertical-relative:paragraph;z-index:1312;mso-wrap-distance-left:0;mso-wrap-distance-right:0" type="#_x0000_t202" filled="true" fillcolor="#fde9d9" stroked="true" strokeweight=".75pt" strokecolor="#000000">
            <v:textbox inset="0,0,0,0">
              <w:txbxContent>
                <w:p>
                  <w:pPr>
                    <w:spacing w:before="73"/>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after="0"/>
        <w:rPr>
          <w:sz w:val="12"/>
        </w:rPr>
        <w:sectPr>
          <w:pgSz w:w="12240" w:h="15840"/>
          <w:pgMar w:header="0" w:footer="585" w:top="1400" w:bottom="780" w:left="1300" w:right="460"/>
        </w:sectPr>
      </w:pPr>
    </w:p>
    <w:p>
      <w:pPr>
        <w:pStyle w:val="BodyText"/>
        <w:spacing w:before="39"/>
        <w:ind w:left="139" w:right="1035"/>
      </w:pPr>
      <w:r>
        <w:rPr>
          <w:shd w:fill="D9D9D9" w:color="auto" w:val="clear"/>
        </w:rPr>
        <w:t>INTRO: As you may know, California's "Lee Law" currently limits the amount of signage that</w:t>
      </w:r>
      <w:r>
        <w:rPr/>
        <w:t> </w:t>
      </w:r>
      <w:r>
        <w:rPr>
          <w:shd w:fill="D9D9D9" w:color="auto" w:val="clear"/>
        </w:rPr>
        <w:t>alcohol retailers can display on their windows and glass doors to no more than 33%. Some</w:t>
      </w:r>
      <w:r>
        <w:rPr/>
        <w:t> </w:t>
      </w:r>
      <w:r>
        <w:rPr>
          <w:shd w:fill="D9D9D9" w:color="auto" w:val="clear"/>
        </w:rPr>
        <w:t>communities have stronger restrictions for safety reasons and to reduce exposure to unhealthy</w:t>
      </w:r>
      <w:r>
        <w:rPr/>
        <w:t> </w:t>
      </w:r>
      <w:r>
        <w:rPr>
          <w:shd w:fill="D9D9D9" w:color="auto" w:val="clear"/>
        </w:rPr>
        <w:t>advertising</w:t>
      </w:r>
      <w:r>
        <w:rPr/>
        <w:t>.</w:t>
      </w:r>
    </w:p>
    <w:p>
      <w:pPr>
        <w:pStyle w:val="Heading1"/>
        <w:numPr>
          <w:ilvl w:val="0"/>
          <w:numId w:val="1"/>
        </w:numPr>
        <w:tabs>
          <w:tab w:pos="500" w:val="left" w:leader="none"/>
          <w:tab w:pos="2059" w:val="left" w:leader="none"/>
        </w:tabs>
        <w:spacing w:line="240" w:lineRule="auto" w:before="201" w:after="0"/>
        <w:ind w:left="500" w:right="978" w:hanging="360"/>
        <w:jc w:val="left"/>
        <w:rPr>
          <w:b w:val="0"/>
          <w:i/>
        </w:rPr>
      </w:pPr>
      <w:r>
        <w:rPr/>
        <w:t>Would you support a law that REDUCES allowable </w:t>
      </w:r>
      <w:r>
        <w:rPr>
          <w:u w:val="single"/>
        </w:rPr>
        <w:t>storefront signage</w:t>
      </w:r>
      <w:r>
        <w:rPr/>
        <w:t> to no more than 10% in</w:t>
      </w:r>
      <w:r>
        <w:rPr>
          <w:u w:val="thick"/>
        </w:rPr>
        <w:t> </w:t>
        <w:tab/>
      </w:r>
      <w:r>
        <w:rPr>
          <w:b w:val="0"/>
          <w:i/>
        </w:rPr>
        <w:t>(jurisdiction</w:t>
      </w:r>
      <w:r>
        <w:rPr>
          <w:b w:val="0"/>
          <w:i/>
          <w:spacing w:val="-1"/>
        </w:rPr>
        <w:t> </w:t>
      </w:r>
      <w:r>
        <w:rPr>
          <w:b w:val="0"/>
          <w:i/>
        </w:rPr>
        <w:t>name)?</w:t>
      </w:r>
    </w:p>
    <w:p>
      <w:pPr>
        <w:pStyle w:val="BodyText"/>
        <w:spacing w:before="9"/>
        <w:rPr>
          <w:i/>
          <w:sz w:val="19"/>
        </w:rPr>
      </w:pPr>
    </w:p>
    <w:p>
      <w:pPr>
        <w:spacing w:before="52"/>
        <w:ind w:left="499" w:right="0" w:firstLine="0"/>
        <w:jc w:val="left"/>
        <w:rPr>
          <w:i/>
          <w:sz w:val="24"/>
        </w:rPr>
      </w:pPr>
      <w:r>
        <w:rPr>
          <w:i/>
          <w:sz w:val="24"/>
        </w:rPr>
        <w:t>Don’t read answers; just confirm their position:</w:t>
      </w:r>
    </w:p>
    <w:p>
      <w:pPr>
        <w:pStyle w:val="Heading1"/>
        <w:tabs>
          <w:tab w:pos="3019" w:val="left" w:leader="none"/>
          <w:tab w:pos="4459" w:val="left" w:leader="none"/>
          <w:tab w:pos="5899" w:val="left" w:leader="none"/>
        </w:tabs>
        <w:ind w:left="859"/>
      </w:pPr>
      <w:r>
        <w:rPr>
          <w:b w:val="0"/>
        </w:rPr>
        <w:t>O</w:t>
      </w:r>
      <w:r>
        <w:rPr>
          <w:b w:val="0"/>
          <w:spacing w:val="-1"/>
        </w:rPr>
        <w:t> </w:t>
      </w:r>
      <w:r>
        <w:rPr/>
        <w:t>Support</w:t>
        <w:tab/>
      </w:r>
      <w:r>
        <w:rPr>
          <w:b w:val="0"/>
        </w:rPr>
        <w:t>O</w:t>
      </w:r>
      <w:r>
        <w:rPr>
          <w:b w:val="0"/>
          <w:spacing w:val="-1"/>
        </w:rPr>
        <w:t> </w:t>
      </w:r>
      <w:r>
        <w:rPr/>
        <w:t>Oppose</w:t>
        <w:tab/>
      </w:r>
      <w:r>
        <w:rPr>
          <w:b w:val="0"/>
        </w:rPr>
        <w:t>O </w:t>
      </w:r>
      <w:r>
        <w:rPr/>
        <w:t>Unsure</w:t>
        <w:tab/>
      </w:r>
      <w:r>
        <w:rPr>
          <w:b w:val="0"/>
        </w:rPr>
        <w:t>O </w:t>
      </w:r>
      <w:r>
        <w:rPr/>
        <w:t>Declined to</w:t>
      </w:r>
      <w:r>
        <w:rPr>
          <w:spacing w:val="-1"/>
        </w:rPr>
        <w:t> </w:t>
      </w:r>
      <w:r>
        <w:rPr/>
        <w:t>answer</w:t>
      </w:r>
    </w:p>
    <w:p>
      <w:pPr>
        <w:pStyle w:val="BodyText"/>
        <w:spacing w:before="1"/>
        <w:rPr>
          <w:b/>
          <w:sz w:val="12"/>
        </w:rPr>
      </w:pPr>
      <w:r>
        <w:rPr/>
        <w:pict>
          <v:shape style="position:absolute;margin-left:87.239998pt;margin-top:9.735833pt;width:493.8pt;height:475.7pt;mso-position-horizontal-relative:page;mso-position-vertical-relative:paragraph;z-index:1336;mso-wrap-distance-left:0;mso-wrap-distance-right:0" type="#_x0000_t202" filled="true" fillcolor="#fde9d9" stroked="true" strokeweight=".75pt" strokecolor="#000000">
            <v:textbox inset="0,0,0,0">
              <w:txbxContent>
                <w:p>
                  <w:pPr>
                    <w:spacing w:before="75"/>
                    <w:ind w:left="143" w:right="0" w:firstLine="0"/>
                    <w:jc w:val="left"/>
                    <w:rPr>
                      <w:sz w:val="20"/>
                    </w:rPr>
                  </w:pPr>
                  <w:r>
                    <w:rPr>
                      <w:i/>
                      <w:sz w:val="20"/>
                    </w:rPr>
                    <w:t>PROBE: </w:t>
                  </w:r>
                  <w:r>
                    <w:rPr>
                      <w:sz w:val="20"/>
                    </w:rPr>
                    <w:t>Can you say more about this?</w:t>
                  </w:r>
                </w:p>
              </w:txbxContent>
            </v:textbox>
            <v:fill type="solid"/>
            <v:stroke dashstyle="solid"/>
            <w10:wrap type="topAndBottom"/>
          </v:shape>
        </w:pict>
      </w:r>
    </w:p>
    <w:p>
      <w:pPr>
        <w:spacing w:after="0"/>
        <w:rPr>
          <w:sz w:val="12"/>
        </w:rPr>
        <w:sectPr>
          <w:footerReference w:type="default" r:id="rId6"/>
          <w:pgSz w:w="12240" w:h="15840"/>
          <w:pgMar w:footer="509" w:header="0" w:top="1400" w:bottom="700" w:left="1300" w:right="460"/>
          <w:pgNumType w:start="10"/>
        </w:sectPr>
      </w:pPr>
    </w:p>
    <w:p>
      <w:pPr>
        <w:pStyle w:val="ListParagraph"/>
        <w:numPr>
          <w:ilvl w:val="0"/>
          <w:numId w:val="1"/>
        </w:numPr>
        <w:tabs>
          <w:tab w:pos="500" w:val="left" w:leader="none"/>
          <w:tab w:pos="8604" w:val="left" w:leader="none"/>
        </w:tabs>
        <w:spacing w:line="276" w:lineRule="auto" w:before="39" w:after="0"/>
        <w:ind w:left="499" w:right="1328" w:hanging="359"/>
        <w:jc w:val="left"/>
        <w:rPr>
          <w:b/>
          <w:sz w:val="22"/>
        </w:rPr>
      </w:pPr>
      <w:r>
        <w:rPr>
          <w:b/>
          <w:sz w:val="24"/>
        </w:rPr>
        <w:t>Thinking about the policy strategies we just discussed, in your opinion what are the greatest BARRIERS to </w:t>
      </w:r>
      <w:r>
        <w:rPr>
          <w:b/>
          <w:sz w:val="24"/>
          <w:u w:val="single"/>
        </w:rPr>
        <w:t>regulating local tobacco sales and/or</w:t>
      </w:r>
      <w:r>
        <w:rPr>
          <w:b/>
          <w:spacing w:val="-11"/>
          <w:sz w:val="24"/>
          <w:u w:val="single"/>
        </w:rPr>
        <w:t> </w:t>
      </w:r>
      <w:r>
        <w:rPr>
          <w:b/>
          <w:sz w:val="24"/>
          <w:u w:val="single"/>
        </w:rPr>
        <w:t>marketing</w:t>
      </w:r>
      <w:r>
        <w:rPr>
          <w:b/>
          <w:spacing w:val="-5"/>
          <w:sz w:val="24"/>
        </w:rPr>
        <w:t> </w:t>
      </w:r>
      <w:r>
        <w:rPr>
          <w:b/>
          <w:sz w:val="24"/>
        </w:rPr>
        <w:t>in</w:t>
      </w:r>
      <w:r>
        <w:rPr>
          <w:b/>
          <w:sz w:val="24"/>
          <w:u w:val="thick"/>
        </w:rPr>
        <w:t> </w:t>
        <w:tab/>
      </w:r>
      <w:r>
        <w:rPr>
          <w:i/>
          <w:sz w:val="24"/>
        </w:rPr>
        <w:t>(fill in </w:t>
      </w:r>
      <w:r>
        <w:rPr>
          <w:i/>
          <w:sz w:val="24"/>
        </w:rPr>
        <w:t>jurisdiction name) </w:t>
      </w:r>
      <w:r>
        <w:rPr>
          <w:b/>
          <w:sz w:val="24"/>
        </w:rPr>
        <w:t>in the ways that we talked</w:t>
      </w:r>
      <w:r>
        <w:rPr>
          <w:b/>
          <w:spacing w:val="-3"/>
          <w:sz w:val="24"/>
        </w:rPr>
        <w:t> </w:t>
      </w:r>
      <w:r>
        <w:rPr>
          <w:b/>
          <w:sz w:val="24"/>
        </w:rPr>
        <w:t>about?</w:t>
      </w:r>
    </w:p>
    <w:p>
      <w:pPr>
        <w:pStyle w:val="BodyText"/>
        <w:spacing w:before="8"/>
        <w:rPr>
          <w:b/>
          <w:sz w:val="27"/>
        </w:rPr>
      </w:pPr>
    </w:p>
    <w:p>
      <w:pPr>
        <w:pStyle w:val="BodyText"/>
        <w:spacing w:before="1"/>
        <w:ind w:left="499"/>
      </w:pPr>
      <w:r>
        <w:rPr>
          <w:u w:val="single"/>
        </w:rPr>
        <w:t>Just to remind you, we talked about the policy strategies:</w:t>
      </w:r>
    </w:p>
    <w:p>
      <w:pPr>
        <w:pStyle w:val="ListParagraph"/>
        <w:numPr>
          <w:ilvl w:val="1"/>
          <w:numId w:val="1"/>
        </w:numPr>
        <w:tabs>
          <w:tab w:pos="1219" w:val="left" w:leader="none"/>
          <w:tab w:pos="1220" w:val="left" w:leader="none"/>
        </w:tabs>
        <w:spacing w:line="305" w:lineRule="exact" w:before="83" w:after="0"/>
        <w:ind w:left="1219" w:right="0" w:hanging="359"/>
        <w:jc w:val="left"/>
        <w:rPr>
          <w:rFonts w:ascii="Symbol"/>
          <w:sz w:val="24"/>
        </w:rPr>
      </w:pPr>
      <w:r>
        <w:rPr>
          <w:sz w:val="24"/>
        </w:rPr>
        <w:t>Minimum pack sizes for little cigars and</w:t>
      </w:r>
      <w:r>
        <w:rPr>
          <w:spacing w:val="-5"/>
          <w:sz w:val="24"/>
        </w:rPr>
        <w:t> </w:t>
      </w:r>
      <w:r>
        <w:rPr>
          <w:sz w:val="24"/>
        </w:rPr>
        <w:t>cigarillos</w:t>
      </w:r>
    </w:p>
    <w:p>
      <w:pPr>
        <w:pStyle w:val="ListParagraph"/>
        <w:numPr>
          <w:ilvl w:val="1"/>
          <w:numId w:val="1"/>
        </w:numPr>
        <w:tabs>
          <w:tab w:pos="1219" w:val="left" w:leader="none"/>
          <w:tab w:pos="1220" w:val="left" w:leader="none"/>
        </w:tabs>
        <w:spacing w:line="240" w:lineRule="auto" w:before="0" w:after="0"/>
        <w:ind w:left="1219" w:right="1271" w:hanging="359"/>
        <w:jc w:val="left"/>
        <w:rPr>
          <w:rFonts w:ascii="Symbol"/>
          <w:sz w:val="24"/>
        </w:rPr>
      </w:pPr>
      <w:r>
        <w:rPr>
          <w:sz w:val="24"/>
        </w:rPr>
        <w:t>Restrictions on (1) menthol flavored cigarettes; (2) flavored non-cigarette tobacco products; and (3) tobacco products overall</w:t>
      </w:r>
    </w:p>
    <w:p>
      <w:pPr>
        <w:pStyle w:val="ListParagraph"/>
        <w:numPr>
          <w:ilvl w:val="1"/>
          <w:numId w:val="1"/>
        </w:numPr>
        <w:tabs>
          <w:tab w:pos="1219" w:val="left" w:leader="none"/>
          <w:tab w:pos="1220" w:val="left" w:leader="none"/>
        </w:tabs>
        <w:spacing w:line="305" w:lineRule="exact" w:before="0" w:after="0"/>
        <w:ind w:left="1219" w:right="0" w:hanging="359"/>
        <w:jc w:val="left"/>
        <w:rPr>
          <w:rFonts w:ascii="Symbol"/>
          <w:sz w:val="24"/>
        </w:rPr>
      </w:pPr>
      <w:r>
        <w:rPr>
          <w:sz w:val="24"/>
        </w:rPr>
        <w:t>Restrictions on tobacco stores NEAR schools, parks &amp;</w:t>
      </w:r>
      <w:r>
        <w:rPr>
          <w:spacing w:val="-8"/>
          <w:sz w:val="24"/>
        </w:rPr>
        <w:t> </w:t>
      </w:r>
      <w:r>
        <w:rPr>
          <w:sz w:val="24"/>
        </w:rPr>
        <w:t>playgrounds</w:t>
      </w:r>
    </w:p>
    <w:p>
      <w:pPr>
        <w:pStyle w:val="ListParagraph"/>
        <w:numPr>
          <w:ilvl w:val="1"/>
          <w:numId w:val="1"/>
        </w:numPr>
        <w:tabs>
          <w:tab w:pos="1219" w:val="left" w:leader="none"/>
          <w:tab w:pos="1220" w:val="left" w:leader="none"/>
        </w:tabs>
        <w:spacing w:line="240" w:lineRule="auto" w:before="1" w:after="0"/>
        <w:ind w:left="1219" w:right="1047" w:hanging="359"/>
        <w:jc w:val="left"/>
        <w:rPr>
          <w:rFonts w:ascii="Symbol"/>
          <w:sz w:val="22"/>
        </w:rPr>
      </w:pPr>
      <w:r>
        <w:rPr>
          <w:sz w:val="24"/>
        </w:rPr>
        <w:t>Requiring stores to purchase a local license to sell tobacco AND license suspension if stores are out of</w:t>
      </w:r>
      <w:r>
        <w:rPr>
          <w:spacing w:val="0"/>
          <w:sz w:val="24"/>
        </w:rPr>
        <w:t> </w:t>
      </w:r>
      <w:r>
        <w:rPr>
          <w:sz w:val="24"/>
        </w:rPr>
        <w:t>compliance</w:t>
      </w:r>
    </w:p>
    <w:p>
      <w:pPr>
        <w:pStyle w:val="BodyText"/>
        <w:rPr>
          <w:sz w:val="20"/>
        </w:rPr>
      </w:pPr>
    </w:p>
    <w:p>
      <w:pPr>
        <w:pStyle w:val="BodyText"/>
        <w:rPr>
          <w:sz w:val="10"/>
        </w:rPr>
      </w:pPr>
      <w:r>
        <w:rPr/>
        <w:pict>
          <v:shape style="position:absolute;margin-left:87.720001pt;margin-top:8.480463pt;width:484.95pt;height:424.2pt;mso-position-horizontal-relative:page;mso-position-vertical-relative:paragraph;z-index:1360;mso-wrap-distance-left:0;mso-wrap-distance-right:0" type="#_x0000_t202" filled="true" fillcolor="#fde9d9" stroked="true" strokeweight=".75pt" strokecolor="#000000">
            <v:textbox inset="0,0,0,0">
              <w:txbxContent>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0"/>
                    </w:rPr>
                  </w:pPr>
                </w:p>
                <w:p>
                  <w:pPr>
                    <w:spacing w:before="0"/>
                    <w:ind w:left="146" w:right="0" w:firstLine="0"/>
                    <w:jc w:val="left"/>
                    <w:rPr>
                      <w:i/>
                      <w:sz w:val="20"/>
                    </w:rPr>
                  </w:pPr>
                  <w:r>
                    <w:rPr>
                      <w:i/>
                      <w:sz w:val="20"/>
                    </w:rPr>
                    <w:t>PROBE: If not mentioned, ask about barriers related to: 1) WHERE tobacco products can be sold (i.e., near schools);</w:t>
                  </w:r>
                </w:p>
                <w:p>
                  <w:pPr>
                    <w:spacing w:before="39"/>
                    <w:ind w:left="191" w:right="0" w:firstLine="0"/>
                    <w:jc w:val="left"/>
                    <w:rPr>
                      <w:i/>
                      <w:sz w:val="20"/>
                    </w:rPr>
                  </w:pPr>
                  <w:r>
                    <w:rPr>
                      <w:i/>
                      <w:sz w:val="20"/>
                    </w:rPr>
                    <w:t>2) WHAT products can be sold (i.e., flavored products and small packs)</w:t>
                  </w:r>
                </w:p>
              </w:txbxContent>
            </v:textbox>
            <v:fill type="solid"/>
            <v:stroke dashstyle="solid"/>
            <w10:wrap type="topAndBottom"/>
          </v:shape>
        </w:pict>
      </w:r>
    </w:p>
    <w:p>
      <w:pPr>
        <w:spacing w:after="0"/>
        <w:rPr>
          <w:sz w:val="10"/>
        </w:rPr>
        <w:sectPr>
          <w:pgSz w:w="12240" w:h="15840"/>
          <w:pgMar w:header="0" w:footer="509" w:top="1400" w:bottom="780" w:left="1300" w:right="460"/>
        </w:sectPr>
      </w:pPr>
    </w:p>
    <w:p>
      <w:pPr>
        <w:pStyle w:val="Heading1"/>
        <w:numPr>
          <w:ilvl w:val="0"/>
          <w:numId w:val="1"/>
        </w:numPr>
        <w:tabs>
          <w:tab w:pos="500" w:val="left" w:leader="none"/>
        </w:tabs>
        <w:spacing w:line="276" w:lineRule="auto" w:before="39" w:after="0"/>
        <w:ind w:left="500" w:right="1057" w:hanging="360"/>
        <w:jc w:val="left"/>
      </w:pPr>
      <w:r>
        <w:rPr/>
        <w:t>Now I’d like to get a sense of what kind of i</w:t>
      </w:r>
      <w:r>
        <w:rPr>
          <w:u w:val="single"/>
        </w:rPr>
        <w:t>nformation</w:t>
      </w:r>
      <w:r>
        <w:rPr/>
        <w:t> you or the City Council might need in order to consider adopting 4 of the policies we’ve discussed</w:t>
      </w:r>
      <w:r>
        <w:rPr>
          <w:spacing w:val="-6"/>
        </w:rPr>
        <w:t> </w:t>
      </w:r>
      <w:r>
        <w:rPr/>
        <w:t>today:</w:t>
      </w:r>
    </w:p>
    <w:p>
      <w:pPr>
        <w:pStyle w:val="BodyText"/>
        <w:spacing w:before="7"/>
        <w:rPr>
          <w:b/>
          <w:sz w:val="27"/>
        </w:rPr>
      </w:pPr>
    </w:p>
    <w:p>
      <w:pPr>
        <w:pStyle w:val="ListParagraph"/>
        <w:numPr>
          <w:ilvl w:val="0"/>
          <w:numId w:val="2"/>
        </w:numPr>
        <w:tabs>
          <w:tab w:pos="750" w:val="left" w:leader="none"/>
        </w:tabs>
        <w:spacing w:line="240" w:lineRule="auto" w:before="0" w:after="0"/>
        <w:ind w:left="749" w:right="0" w:hanging="249"/>
        <w:jc w:val="left"/>
        <w:rPr>
          <w:sz w:val="24"/>
        </w:rPr>
      </w:pPr>
      <w:r>
        <w:rPr/>
        <w:pict>
          <v:line style="position:absolute;mso-position-horizontal-relative:page;mso-position-vertical-relative:paragraph;z-index:1408" from="143.279999pt,13.165472pt" to="236.280002pt,13.165472pt" stroked="true" strokeweight=".84pt" strokecolor="#000000">
            <v:stroke dashstyle="solid"/>
            <w10:wrap type="none"/>
          </v:line>
        </w:pict>
      </w:r>
      <w:r>
        <w:rPr>
          <w:sz w:val="24"/>
        </w:rPr>
        <w:t>Require minimum pack size for little cigars and</w:t>
      </w:r>
      <w:r>
        <w:rPr>
          <w:spacing w:val="-2"/>
          <w:sz w:val="24"/>
        </w:rPr>
        <w:t> </w:t>
      </w:r>
      <w:r>
        <w:rPr>
          <w:sz w:val="24"/>
        </w:rPr>
        <w:t>cigarillos</w:t>
      </w:r>
    </w:p>
    <w:p>
      <w:pPr>
        <w:pStyle w:val="ListParagraph"/>
        <w:numPr>
          <w:ilvl w:val="0"/>
          <w:numId w:val="2"/>
        </w:numPr>
        <w:tabs>
          <w:tab w:pos="750" w:val="left" w:leader="none"/>
        </w:tabs>
        <w:spacing w:line="240" w:lineRule="auto" w:before="46" w:after="0"/>
        <w:ind w:left="749" w:right="0" w:hanging="249"/>
        <w:jc w:val="left"/>
        <w:rPr>
          <w:sz w:val="24"/>
        </w:rPr>
      </w:pPr>
      <w:r>
        <w:rPr/>
        <w:pict>
          <v:line style="position:absolute;mso-position-horizontal-relative:page;mso-position-vertical-relative:paragraph;z-index:1432" from="235.200012pt,15.46549pt" to="431.760018pt,15.46549pt" stroked="true" strokeweight=".84pt" strokecolor="#000000">
            <v:stroke dashstyle="solid"/>
            <w10:wrap type="none"/>
          </v:line>
        </w:pict>
      </w:r>
      <w:r>
        <w:rPr>
          <w:sz w:val="24"/>
        </w:rPr>
        <w:t>Restrict stores from selling flavored non-cigarette tobacco</w:t>
      </w:r>
      <w:r>
        <w:rPr>
          <w:spacing w:val="-2"/>
          <w:sz w:val="24"/>
        </w:rPr>
        <w:t> </w:t>
      </w:r>
      <w:r>
        <w:rPr>
          <w:sz w:val="24"/>
        </w:rPr>
        <w:t>products</w:t>
      </w:r>
    </w:p>
    <w:p>
      <w:pPr>
        <w:pStyle w:val="ListParagraph"/>
        <w:numPr>
          <w:ilvl w:val="0"/>
          <w:numId w:val="2"/>
        </w:numPr>
        <w:tabs>
          <w:tab w:pos="750" w:val="left" w:leader="none"/>
        </w:tabs>
        <w:spacing w:line="240" w:lineRule="auto" w:before="43" w:after="0"/>
        <w:ind w:left="749" w:right="0" w:hanging="249"/>
        <w:jc w:val="left"/>
        <w:rPr>
          <w:sz w:val="24"/>
        </w:rPr>
      </w:pPr>
      <w:r>
        <w:rPr>
          <w:sz w:val="24"/>
        </w:rPr>
        <w:t>Restrict stores near schools from selling </w:t>
      </w:r>
      <w:r>
        <w:rPr>
          <w:sz w:val="24"/>
          <w:u w:val="single"/>
        </w:rPr>
        <w:t>menthol flavored</w:t>
      </w:r>
      <w:r>
        <w:rPr>
          <w:spacing w:val="-6"/>
          <w:sz w:val="24"/>
          <w:u w:val="single"/>
        </w:rPr>
        <w:t> </w:t>
      </w:r>
      <w:r>
        <w:rPr>
          <w:sz w:val="24"/>
          <w:u w:val="single"/>
        </w:rPr>
        <w:t>cigarettes</w:t>
      </w:r>
    </w:p>
    <w:p>
      <w:pPr>
        <w:pStyle w:val="ListParagraph"/>
        <w:numPr>
          <w:ilvl w:val="0"/>
          <w:numId w:val="2"/>
        </w:numPr>
        <w:tabs>
          <w:tab w:pos="750" w:val="left" w:leader="none"/>
        </w:tabs>
        <w:spacing w:line="240" w:lineRule="auto" w:before="43" w:after="0"/>
        <w:ind w:left="749" w:right="0" w:hanging="249"/>
        <w:jc w:val="left"/>
        <w:rPr>
          <w:sz w:val="24"/>
        </w:rPr>
      </w:pPr>
      <w:r>
        <w:rPr>
          <w:sz w:val="24"/>
        </w:rPr>
        <w:t>Limit </w:t>
      </w:r>
      <w:r>
        <w:rPr>
          <w:sz w:val="24"/>
          <w:u w:val="single"/>
        </w:rPr>
        <w:t># of tobacco stores</w:t>
      </w:r>
      <w:r>
        <w:rPr>
          <w:sz w:val="24"/>
        </w:rPr>
        <w:t> near SCHOOLS, PARKS &amp;</w:t>
      </w:r>
      <w:r>
        <w:rPr>
          <w:spacing w:val="-6"/>
          <w:sz w:val="24"/>
        </w:rPr>
        <w:t> </w:t>
      </w:r>
      <w:r>
        <w:rPr>
          <w:sz w:val="24"/>
        </w:rPr>
        <w:t>PLAYGROUNDS.</w:t>
      </w:r>
    </w:p>
    <w:p>
      <w:pPr>
        <w:pStyle w:val="BodyText"/>
        <w:rPr>
          <w:sz w:val="20"/>
        </w:rPr>
      </w:pPr>
    </w:p>
    <w:p>
      <w:pPr>
        <w:pStyle w:val="BodyText"/>
        <w:spacing w:before="2"/>
        <w:rPr>
          <w:sz w:val="19"/>
        </w:rPr>
      </w:pPr>
      <w:r>
        <w:rPr/>
        <w:pict>
          <v:shape style="position:absolute;margin-left:81.239998pt;margin-top:14.088333pt;width:493.1pt;height:507.15pt;mso-position-horizontal-relative:page;mso-position-vertical-relative:paragraph;z-index:1384;mso-wrap-distance-left:0;mso-wrap-distance-right:0" type="#_x0000_t202" filled="true" fillcolor="#fde9d9" stroked="true" strokeweight=".75pt" strokecolor="#000000">
            <v:textbox inset="0,0,0,0">
              <w:txbxContent>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1"/>
                    </w:rPr>
                  </w:pPr>
                </w:p>
                <w:p>
                  <w:pPr>
                    <w:spacing w:before="0"/>
                    <w:ind w:left="146" w:right="425" w:firstLine="0"/>
                    <w:jc w:val="both"/>
                    <w:rPr>
                      <w:i/>
                      <w:sz w:val="20"/>
                    </w:rPr>
                  </w:pPr>
                  <w:r>
                    <w:rPr>
                      <w:i/>
                      <w:sz w:val="20"/>
                    </w:rPr>
                    <w:t>PROBE: If they address SOME but not all issues listed above, probe on the OTHERS. If they indicate, “I don’t know,” </w:t>
                  </w:r>
                  <w:r>
                    <w:rPr>
                      <w:i/>
                      <w:sz w:val="20"/>
                    </w:rPr>
                    <w:t>ask whether info about the following might be helpful: 1) How the policy </w:t>
                  </w:r>
                  <w:r>
                    <w:rPr>
                      <w:i/>
                      <w:sz w:val="20"/>
                      <w:u w:val="single"/>
                    </w:rPr>
                    <w:t>would be implemented</w:t>
                  </w:r>
                  <w:r>
                    <w:rPr>
                      <w:i/>
                      <w:sz w:val="20"/>
                    </w:rPr>
                    <w:t>; 2) How the policy </w:t>
                  </w:r>
                  <w:r>
                    <w:rPr>
                      <w:i/>
                      <w:sz w:val="20"/>
                      <w:u w:val="single"/>
                    </w:rPr>
                    <w:t>has worked</w:t>
                  </w:r>
                  <w:r>
                    <w:rPr>
                      <w:i/>
                      <w:sz w:val="20"/>
                    </w:rPr>
                    <w:t> in other jurisdictions</w:t>
                  </w:r>
                </w:p>
              </w:txbxContent>
            </v:textbox>
            <v:fill type="solid"/>
            <v:stroke dashstyle="solid"/>
            <w10:wrap type="topAndBottom"/>
          </v:shape>
        </w:pict>
      </w:r>
    </w:p>
    <w:p>
      <w:pPr>
        <w:spacing w:after="0"/>
        <w:rPr>
          <w:sz w:val="19"/>
        </w:rPr>
        <w:sectPr>
          <w:pgSz w:w="12240" w:h="15840"/>
          <w:pgMar w:header="0" w:footer="509" w:top="1400" w:bottom="780" w:left="1300" w:right="460"/>
        </w:sectPr>
      </w:pPr>
    </w:p>
    <w:p>
      <w:pPr>
        <w:pStyle w:val="Heading1"/>
        <w:spacing w:before="39"/>
        <w:ind w:left="139"/>
      </w:pPr>
      <w:r>
        <w:rPr/>
        <w:t>Do you have any questions for me?</w:t>
      </w:r>
    </w:p>
    <w:p>
      <w:pPr>
        <w:pStyle w:val="BodyText"/>
        <w:ind w:left="163"/>
        <w:rPr>
          <w:sz w:val="20"/>
        </w:rPr>
      </w:pPr>
      <w:r>
        <w:rPr>
          <w:sz w:val="20"/>
        </w:rPr>
        <w:pict>
          <v:group style="width:504.9pt;height:190.25pt;mso-position-horizontal-relative:char;mso-position-vertical-relative:line" coordorigin="0,0" coordsize="10098,3805">
            <v:rect style="position:absolute;left:7;top:7;width:10083;height:3792" filled="true" fillcolor="#fde9d9" stroked="false">
              <v:fill type="solid"/>
            </v:rect>
            <v:rect style="position:absolute;left:7;top:7;width:10083;height:3790" filled="false" stroked="true" strokeweight=".75pt" strokecolor="#000000">
              <v:stroke dashstyle="solid"/>
            </v:rect>
          </v:group>
        </w:pict>
      </w:r>
      <w:r>
        <w:rPr>
          <w:sz w:val="20"/>
        </w:rPr>
      </w:r>
    </w:p>
    <w:p>
      <w:pPr>
        <w:pStyle w:val="BodyText"/>
        <w:spacing w:before="1"/>
        <w:rPr>
          <w:b/>
          <w:sz w:val="21"/>
        </w:rPr>
      </w:pPr>
    </w:p>
    <w:p>
      <w:pPr>
        <w:spacing w:line="276" w:lineRule="auto" w:before="0"/>
        <w:ind w:left="139" w:right="1213" w:firstLine="0"/>
        <w:jc w:val="left"/>
        <w:rPr>
          <w:sz w:val="24"/>
        </w:rPr>
      </w:pPr>
      <w:r>
        <w:rPr>
          <w:sz w:val="24"/>
        </w:rPr>
        <w:t>Thank you so much for your time today. (</w:t>
      </w:r>
      <w:r>
        <w:rPr>
          <w:i/>
          <w:sz w:val="24"/>
        </w:rPr>
        <w:t>ADD TAILORED THANK YOU MESSAGE SPECIFIC TO </w:t>
      </w:r>
      <w:r>
        <w:rPr>
          <w:i/>
          <w:sz w:val="24"/>
        </w:rPr>
        <w:t>THE POLICYMAKER’S SUPPORT OF TOBACCO CONTROL</w:t>
      </w:r>
      <w:r>
        <w:rPr>
          <w:sz w:val="24"/>
        </w:rPr>
        <w:t>.)</w:t>
      </w:r>
    </w:p>
    <w:p>
      <w:pPr>
        <w:pStyle w:val="BodyText"/>
        <w:spacing w:before="7"/>
        <w:rPr>
          <w:sz w:val="27"/>
        </w:rPr>
      </w:pPr>
    </w:p>
    <w:p>
      <w:pPr>
        <w:pStyle w:val="BodyText"/>
        <w:spacing w:line="276" w:lineRule="auto"/>
        <w:ind w:left="139" w:right="1053"/>
      </w:pPr>
      <w:r>
        <w:rPr/>
        <w:t>We want to leave the </w:t>
      </w:r>
      <w:r>
        <w:rPr>
          <w:u w:val="single"/>
        </w:rPr>
        <w:t>results of the 2013 Contra Costa Healthy Stores for a Healthy Community</w:t>
      </w:r>
      <w:r>
        <w:rPr/>
        <w:t> </w:t>
      </w:r>
      <w:r>
        <w:rPr>
          <w:u w:val="single"/>
        </w:rPr>
        <w:t>Survey</w:t>
      </w:r>
      <w:r>
        <w:rPr/>
        <w:t> with you. Coalition volunteers and partners from Alcohol Prevention and Nutrition programs collected this survey data by visiting stores throughout the county to observe the retail environment first-hand. The survey results give more information about what kinds of unhealthy products and advertising our communities are exposed to. We conducted a follow- up to this survey this past summer and will provide you with those updated results when they are released early next year.</w:t>
      </w:r>
    </w:p>
    <w:p>
      <w:pPr>
        <w:pStyle w:val="BodyText"/>
        <w:spacing w:before="7"/>
        <w:rPr>
          <w:sz w:val="27"/>
        </w:rPr>
      </w:pPr>
    </w:p>
    <w:p>
      <w:pPr>
        <w:pStyle w:val="BodyText"/>
        <w:spacing w:line="276" w:lineRule="auto"/>
        <w:ind w:left="139" w:right="1120"/>
      </w:pPr>
      <w:r>
        <w:rPr/>
        <w:t>We also have a </w:t>
      </w:r>
      <w:r>
        <w:rPr>
          <w:u w:val="single"/>
        </w:rPr>
        <w:t>tobacco retailer density map</w:t>
      </w:r>
      <w:r>
        <w:rPr/>
        <w:t> for your jurisdiction, which provides a picture of where stores are located in your community and how many are near schools. We are happy to meet with you again if you have any additional questions for us after you review the Healthy stores data and this map.</w:t>
      </w:r>
    </w:p>
    <w:p>
      <w:pPr>
        <w:pStyle w:val="BodyText"/>
        <w:spacing w:before="7"/>
        <w:rPr>
          <w:sz w:val="27"/>
        </w:rPr>
      </w:pPr>
    </w:p>
    <w:p>
      <w:pPr>
        <w:pStyle w:val="BodyText"/>
        <w:spacing w:line="276" w:lineRule="auto" w:before="1"/>
        <w:ind w:left="139" w:right="1777"/>
      </w:pPr>
      <w:r>
        <w:rPr/>
        <w:t>This packet also includes some information about the </w:t>
      </w:r>
      <w:r>
        <w:rPr>
          <w:u w:val="single"/>
        </w:rPr>
        <w:t>Tobacco Prevention Coalition</w:t>
      </w:r>
      <w:r>
        <w:rPr/>
        <w:t> and </w:t>
      </w:r>
      <w:r>
        <w:rPr>
          <w:u w:val="single"/>
        </w:rPr>
        <w:t>flavored tobacco products.</w:t>
      </w:r>
    </w:p>
    <w:p>
      <w:pPr>
        <w:pStyle w:val="BodyText"/>
        <w:rPr>
          <w:sz w:val="20"/>
        </w:rPr>
      </w:pPr>
    </w:p>
    <w:p>
      <w:pPr>
        <w:pStyle w:val="BodyText"/>
        <w:rPr>
          <w:sz w:val="20"/>
        </w:rPr>
      </w:pPr>
    </w:p>
    <w:p>
      <w:pPr>
        <w:pStyle w:val="Heading1"/>
        <w:spacing w:before="186"/>
        <w:ind w:left="139"/>
      </w:pPr>
      <w:r>
        <w:rPr/>
        <w:pict>
          <v:group style="position:absolute;margin-left:62.264999pt;margin-top:22.150723pt;width:515.8pt;height:111.75pt;mso-position-horizontal-relative:page;mso-position-vertical-relative:paragraph;z-index:1480" coordorigin="1245,443" coordsize="10316,2235">
            <v:rect style="position:absolute;left:1252;top:450;width:10301;height:2220" filled="true" fillcolor="#fde9d9" stroked="false">
              <v:fill type="solid"/>
            </v:rect>
            <v:rect style="position:absolute;left:1252;top:450;width:10301;height:2220" filled="false" stroked="true" strokeweight=".75pt" strokecolor="#000000">
              <v:stroke dashstyle="solid"/>
            </v:rect>
            <w10:wrap type="none"/>
          </v:group>
        </w:pict>
      </w:r>
      <w:r>
        <w:rPr/>
        <w:t>Additional POST-INTERVIEW Notes:</w:t>
      </w:r>
    </w:p>
    <w:sectPr>
      <w:pgSz w:w="12240" w:h="15840"/>
      <w:pgMar w:header="0" w:footer="509" w:top="1400" w:bottom="700" w:left="130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Symbol">
    <w:altName w:val="Symbol"/>
    <w:charset w:val="2"/>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70.159882pt;margin-top:751.76001pt;width:70.8pt;height:13.05pt;mso-position-horizontal-relative:page;mso-position-vertical-relative:page;z-index:-8872" type="#_x0000_t202" filled="false" stroked="false">
          <v:textbox inset="0,0,0,0">
            <w:txbxContent>
              <w:p>
                <w:pPr>
                  <w:spacing w:line="245" w:lineRule="exact" w:before="0"/>
                  <w:ind w:left="40" w:right="0" w:firstLine="0"/>
                  <w:jc w:val="left"/>
                  <w:rPr>
                    <w:sz w:val="22"/>
                  </w:rPr>
                </w:pPr>
                <w:r>
                  <w:rPr/>
                  <w:fldChar w:fldCharType="begin"/>
                </w:r>
                <w:r>
                  <w:rPr>
                    <w:sz w:val="22"/>
                  </w:rPr>
                  <w:instrText> PAGE </w:instrText>
                </w:r>
                <w:r>
                  <w:rPr/>
                  <w:fldChar w:fldCharType="separate"/>
                </w:r>
                <w:r>
                  <w:rPr/>
                  <w:t>1</w:t>
                </w:r>
                <w:r>
                  <w:rPr/>
                  <w:fldChar w:fldCharType="end"/>
                </w:r>
                <w:r>
                  <w:rPr>
                    <w:sz w:val="22"/>
                  </w:rPr>
                  <w:t> (v9.09.16pm)</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5"/>
      </w:rPr>
    </w:pPr>
    <w:r>
      <w:rPr/>
      <w:pict>
        <v:shape style="position:absolute;margin-left:267.279907pt;margin-top:751.76001pt;width:76.45pt;height:13.05pt;mso-position-horizontal-relative:page;mso-position-vertical-relative:page;z-index:-8848" type="#_x0000_t202" filled="false" stroked="false">
          <v:textbox inset="0,0,0,0">
            <w:txbxContent>
              <w:p>
                <w:pPr>
                  <w:spacing w:line="245" w:lineRule="exact" w:before="0"/>
                  <w:ind w:left="40" w:right="0" w:firstLine="0"/>
                  <w:jc w:val="left"/>
                  <w:rPr>
                    <w:sz w:val="22"/>
                  </w:rPr>
                </w:pPr>
                <w:r>
                  <w:rPr/>
                  <w:fldChar w:fldCharType="begin"/>
                </w:r>
                <w:r>
                  <w:rPr>
                    <w:sz w:val="22"/>
                  </w:rPr>
                  <w:instrText> PAGE </w:instrText>
                </w:r>
                <w:r>
                  <w:rPr/>
                  <w:fldChar w:fldCharType="separate"/>
                </w:r>
                <w:r>
                  <w:rPr/>
                  <w:t>13</w:t>
                </w:r>
                <w:r>
                  <w:rPr/>
                  <w:fldChar w:fldCharType="end"/>
                </w:r>
                <w:r>
                  <w:rPr>
                    <w:sz w:val="22"/>
                  </w:rPr>
                  <w:t> (v9.09.16pm)</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749" w:hanging="250"/>
        <w:jc w:val="left"/>
      </w:pPr>
      <w:rPr>
        <w:rFonts w:hint="default" w:ascii="Calibri" w:hAnsi="Calibri" w:eastAsia="Calibri" w:cs="Calibri"/>
        <w:spacing w:val="0"/>
        <w:w w:val="99"/>
        <w:sz w:val="24"/>
        <w:szCs w:val="24"/>
      </w:rPr>
    </w:lvl>
    <w:lvl w:ilvl="1">
      <w:start w:val="0"/>
      <w:numFmt w:val="bullet"/>
      <w:lvlText w:val="•"/>
      <w:lvlJc w:val="left"/>
      <w:pPr>
        <w:ind w:left="1714" w:hanging="250"/>
      </w:pPr>
      <w:rPr>
        <w:rFonts w:hint="default"/>
      </w:rPr>
    </w:lvl>
    <w:lvl w:ilvl="2">
      <w:start w:val="0"/>
      <w:numFmt w:val="bullet"/>
      <w:lvlText w:val="•"/>
      <w:lvlJc w:val="left"/>
      <w:pPr>
        <w:ind w:left="2688" w:hanging="250"/>
      </w:pPr>
      <w:rPr>
        <w:rFonts w:hint="default"/>
      </w:rPr>
    </w:lvl>
    <w:lvl w:ilvl="3">
      <w:start w:val="0"/>
      <w:numFmt w:val="bullet"/>
      <w:lvlText w:val="•"/>
      <w:lvlJc w:val="left"/>
      <w:pPr>
        <w:ind w:left="3662" w:hanging="250"/>
      </w:pPr>
      <w:rPr>
        <w:rFonts w:hint="default"/>
      </w:rPr>
    </w:lvl>
    <w:lvl w:ilvl="4">
      <w:start w:val="0"/>
      <w:numFmt w:val="bullet"/>
      <w:lvlText w:val="•"/>
      <w:lvlJc w:val="left"/>
      <w:pPr>
        <w:ind w:left="4636" w:hanging="250"/>
      </w:pPr>
      <w:rPr>
        <w:rFonts w:hint="default"/>
      </w:rPr>
    </w:lvl>
    <w:lvl w:ilvl="5">
      <w:start w:val="0"/>
      <w:numFmt w:val="bullet"/>
      <w:lvlText w:val="•"/>
      <w:lvlJc w:val="left"/>
      <w:pPr>
        <w:ind w:left="5610" w:hanging="250"/>
      </w:pPr>
      <w:rPr>
        <w:rFonts w:hint="default"/>
      </w:rPr>
    </w:lvl>
    <w:lvl w:ilvl="6">
      <w:start w:val="0"/>
      <w:numFmt w:val="bullet"/>
      <w:lvlText w:val="•"/>
      <w:lvlJc w:val="left"/>
      <w:pPr>
        <w:ind w:left="6584" w:hanging="250"/>
      </w:pPr>
      <w:rPr>
        <w:rFonts w:hint="default"/>
      </w:rPr>
    </w:lvl>
    <w:lvl w:ilvl="7">
      <w:start w:val="0"/>
      <w:numFmt w:val="bullet"/>
      <w:lvlText w:val="•"/>
      <w:lvlJc w:val="left"/>
      <w:pPr>
        <w:ind w:left="7558" w:hanging="250"/>
      </w:pPr>
      <w:rPr>
        <w:rFonts w:hint="default"/>
      </w:rPr>
    </w:lvl>
    <w:lvl w:ilvl="8">
      <w:start w:val="0"/>
      <w:numFmt w:val="bullet"/>
      <w:lvlText w:val="•"/>
      <w:lvlJc w:val="left"/>
      <w:pPr>
        <w:ind w:left="8532" w:hanging="250"/>
      </w:pPr>
      <w:rPr>
        <w:rFonts w:hint="default"/>
      </w:rPr>
    </w:lvl>
  </w:abstractNum>
  <w:abstractNum w:abstractNumId="0">
    <w:multiLevelType w:val="hybridMultilevel"/>
    <w:lvl w:ilvl="0">
      <w:start w:val="1"/>
      <w:numFmt w:val="decimal"/>
      <w:lvlText w:val="%1."/>
      <w:lvlJc w:val="left"/>
      <w:pPr>
        <w:ind w:left="500" w:hanging="360"/>
        <w:jc w:val="left"/>
      </w:pPr>
      <w:rPr>
        <w:rFonts w:hint="default"/>
        <w:b/>
        <w:bCs/>
        <w:spacing w:val="0"/>
        <w:w w:val="99"/>
      </w:rPr>
    </w:lvl>
    <w:lvl w:ilvl="1">
      <w:start w:val="0"/>
      <w:numFmt w:val="bullet"/>
      <w:lvlText w:val=""/>
      <w:lvlJc w:val="left"/>
      <w:pPr>
        <w:ind w:left="1219" w:hanging="360"/>
      </w:pPr>
      <w:rPr>
        <w:rFonts w:hint="default"/>
        <w:w w:val="99"/>
      </w:rPr>
    </w:lvl>
    <w:lvl w:ilvl="2">
      <w:start w:val="0"/>
      <w:numFmt w:val="bullet"/>
      <w:lvlText w:val="•"/>
      <w:lvlJc w:val="left"/>
      <w:pPr>
        <w:ind w:left="1220" w:hanging="360"/>
      </w:pPr>
      <w:rPr>
        <w:rFonts w:hint="default"/>
      </w:rPr>
    </w:lvl>
    <w:lvl w:ilvl="3">
      <w:start w:val="0"/>
      <w:numFmt w:val="bullet"/>
      <w:lvlText w:val="•"/>
      <w:lvlJc w:val="left"/>
      <w:pPr>
        <w:ind w:left="2377" w:hanging="360"/>
      </w:pPr>
      <w:rPr>
        <w:rFonts w:hint="default"/>
      </w:rPr>
    </w:lvl>
    <w:lvl w:ilvl="4">
      <w:start w:val="0"/>
      <w:numFmt w:val="bullet"/>
      <w:lvlText w:val="•"/>
      <w:lvlJc w:val="left"/>
      <w:pPr>
        <w:ind w:left="3535" w:hanging="360"/>
      </w:pPr>
      <w:rPr>
        <w:rFonts w:hint="default"/>
      </w:rPr>
    </w:lvl>
    <w:lvl w:ilvl="5">
      <w:start w:val="0"/>
      <w:numFmt w:val="bullet"/>
      <w:lvlText w:val="•"/>
      <w:lvlJc w:val="left"/>
      <w:pPr>
        <w:ind w:left="4692" w:hanging="360"/>
      </w:pPr>
      <w:rPr>
        <w:rFonts w:hint="default"/>
      </w:rPr>
    </w:lvl>
    <w:lvl w:ilvl="6">
      <w:start w:val="0"/>
      <w:numFmt w:val="bullet"/>
      <w:lvlText w:val="•"/>
      <w:lvlJc w:val="left"/>
      <w:pPr>
        <w:ind w:left="5850" w:hanging="360"/>
      </w:pPr>
      <w:rPr>
        <w:rFonts w:hint="default"/>
      </w:rPr>
    </w:lvl>
    <w:lvl w:ilvl="7">
      <w:start w:val="0"/>
      <w:numFmt w:val="bullet"/>
      <w:lvlText w:val="•"/>
      <w:lvlJc w:val="left"/>
      <w:pPr>
        <w:ind w:left="7007" w:hanging="360"/>
      </w:pPr>
      <w:rPr>
        <w:rFonts w:hint="default"/>
      </w:rPr>
    </w:lvl>
    <w:lvl w:ilvl="8">
      <w:start w:val="0"/>
      <w:numFmt w:val="bullet"/>
      <w:lvlText w:val="•"/>
      <w:lvlJc w:val="left"/>
      <w:pPr>
        <w:ind w:left="8165" w:hanging="360"/>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4"/>
      <w:szCs w:val="24"/>
    </w:rPr>
  </w:style>
  <w:style w:styleId="Heading1" w:type="paragraph">
    <w:name w:val="Heading 1"/>
    <w:basedOn w:val="Normal"/>
    <w:uiPriority w:val="1"/>
    <w:qFormat/>
    <w:pPr>
      <w:spacing w:before="43"/>
      <w:ind w:left="500"/>
      <w:outlineLvl w:val="1"/>
    </w:pPr>
    <w:rPr>
      <w:rFonts w:ascii="Calibri" w:hAnsi="Calibri" w:eastAsia="Calibri" w:cs="Calibri"/>
      <w:b/>
      <w:bCs/>
      <w:sz w:val="24"/>
      <w:szCs w:val="24"/>
    </w:rPr>
  </w:style>
  <w:style w:styleId="ListParagraph" w:type="paragraph">
    <w:name w:val="List Paragraph"/>
    <w:basedOn w:val="Normal"/>
    <w:uiPriority w:val="1"/>
    <w:qFormat/>
    <w:pPr>
      <w:ind w:left="500" w:hanging="360"/>
    </w:pPr>
    <w:rPr>
      <w:rFonts w:ascii="Calibri" w:hAnsi="Calibri" w:eastAsia="Calibri" w:cs="Calibri"/>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jlifshay</dc:creator>
  <dc:title>Microsoft Word - CCHS-KII Guide v9.09.16_AA.e.1.doc</dc:title>
  <dcterms:created xsi:type="dcterms:W3CDTF">2018-07-18T18:44:28Z</dcterms:created>
  <dcterms:modified xsi:type="dcterms:W3CDTF">2018-07-18T18:44:28Z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2017-01-31T00:00:00Z</vt:filetime>
  </property>
  <property fmtid="{D5CDD505-2E9C-101B-9397-08002B2CF9AE}" pid="3" name="Creator">
    <vt:lpwstr>PrimoPDF http://www.primopdf.com</vt:lpwstr>
  </property>
  <property fmtid="{D5CDD505-2E9C-101B-9397-08002B2CF9AE}" pid="4" name="LastSaved">
    <vt:filetime>2018-07-18T00:00:00Z</vt:filetime>
  </property>
</Properties>
</file>