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ListParagraph"/>
        <w:numPr>
          <w:ilvl w:val="2"/>
          <w:numId w:val="1"/>
        </w:numPr>
        <w:tabs>
          <w:tab w:pos="592" w:val="left" w:leader="none"/>
        </w:tabs>
        <w:spacing w:line="240" w:lineRule="auto" w:before="79" w:after="0"/>
        <w:ind w:left="591" w:right="0" w:hanging="491"/>
        <w:jc w:val="left"/>
        <w:rPr>
          <w:sz w:val="18"/>
        </w:rPr>
      </w:pPr>
      <w:r>
        <w:rPr>
          <w:sz w:val="18"/>
        </w:rPr>
        <w:t>Observational</w:t>
      </w:r>
      <w:r>
        <w:rPr>
          <w:spacing w:val="-1"/>
          <w:sz w:val="18"/>
        </w:rPr>
        <w:t> </w:t>
      </w:r>
      <w:r>
        <w:rPr>
          <w:sz w:val="18"/>
        </w:rPr>
        <w:t>Survey</w:t>
      </w:r>
    </w:p>
    <w:p>
      <w:pPr>
        <w:pStyle w:val="BodyText"/>
        <w:spacing w:before="31"/>
        <w:ind w:left="100"/>
      </w:pPr>
      <w:r>
        <w:rPr/>
        <w:t>Pharmacy Tobacco Products Observational Survey</w:t>
      </w:r>
    </w:p>
    <w:p>
      <w:pPr>
        <w:pStyle w:val="BodyText"/>
        <w:spacing w:before="2"/>
        <w:rPr>
          <w:sz w:val="20"/>
        </w:rPr>
      </w:pPr>
    </w:p>
    <w:p>
      <w:pPr>
        <w:pStyle w:val="BodyText"/>
        <w:spacing w:line="276" w:lineRule="auto"/>
        <w:ind w:left="100" w:right="95"/>
      </w:pPr>
      <w:r>
        <w:rPr/>
        <w:t>Observation of pharmacies of whether or not they are in compliance with the tobacco-free pharmacy policy. Look for the presence of tobacco products sold in pharmacies.</w:t>
      </w:r>
    </w:p>
    <w:p>
      <w:pPr>
        <w:pStyle w:val="BodyText"/>
        <w:spacing w:before="1"/>
        <w:rPr>
          <w:sz w:val="9"/>
        </w:rPr>
      </w:pPr>
    </w:p>
    <w:p>
      <w:pPr>
        <w:pStyle w:val="BodyText"/>
        <w:tabs>
          <w:tab w:pos="2726" w:val="left" w:leader="none"/>
          <w:tab w:pos="3700" w:val="left" w:leader="none"/>
          <w:tab w:pos="7026" w:val="left" w:leader="none"/>
        </w:tabs>
        <w:spacing w:before="94"/>
        <w:ind w:left="100"/>
      </w:pPr>
      <w:r>
        <w:rPr/>
        <w:t>Date:</w:t>
      </w:r>
      <w:r>
        <w:rPr>
          <w:u w:val="single"/>
        </w:rPr>
        <w:t> </w:t>
        <w:tab/>
      </w:r>
      <w:r>
        <w:rPr/>
        <w:tab/>
        <w:t>COB staff</w:t>
      </w:r>
      <w:r>
        <w:rPr>
          <w:spacing w:val="-6"/>
        </w:rPr>
        <w:t> </w:t>
      </w:r>
      <w:r>
        <w:rPr/>
        <w:t>initials:</w:t>
      </w:r>
      <w:r>
        <w:rPr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366" w:val="left" w:leader="none"/>
        </w:tabs>
        <w:spacing w:before="94"/>
        <w:ind w:left="100"/>
      </w:pPr>
      <w:r>
        <w:rPr/>
        <w:t>Name of</w:t>
      </w:r>
      <w:r>
        <w:rPr>
          <w:spacing w:val="-6"/>
        </w:rPr>
        <w:t> </w:t>
      </w:r>
      <w:r>
        <w:rPr/>
        <w:t>pharmacy: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tabs>
          <w:tab w:pos="5415" w:val="left" w:leader="none"/>
        </w:tabs>
        <w:spacing w:before="94"/>
        <w:ind w:left="100"/>
      </w:pPr>
      <w:r>
        <w:rPr/>
        <w:t>Location</w:t>
      </w:r>
      <w:r>
        <w:rPr>
          <w:spacing w:val="-7"/>
        </w:rPr>
        <w:t> </w:t>
      </w:r>
      <w:r>
        <w:rPr/>
        <w:t>address: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BodyText"/>
        <w:ind w:left="100"/>
      </w:pPr>
      <w:r>
        <w:rPr/>
        <w:t>Please mark Yes or No for the questions below: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820" w:val="left" w:leader="none"/>
          <w:tab w:pos="821" w:val="left" w:leader="none"/>
        </w:tabs>
        <w:spacing w:line="240" w:lineRule="auto" w:before="0" w:after="0"/>
        <w:ind w:left="820" w:right="0" w:hanging="360"/>
        <w:jc w:val="left"/>
        <w:rPr>
          <w:sz w:val="18"/>
        </w:rPr>
      </w:pPr>
      <w:r>
        <w:rPr>
          <w:sz w:val="18"/>
        </w:rPr>
        <w:t>Is there any presence of tobacco products sold on</w:t>
      </w:r>
      <w:r>
        <w:rPr>
          <w:spacing w:val="-5"/>
          <w:sz w:val="18"/>
        </w:rPr>
        <w:t> </w:t>
      </w:r>
      <w:r>
        <w:rPr>
          <w:sz w:val="18"/>
        </w:rPr>
        <w:t>site?</w:t>
      </w: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672" w:val="left" w:leader="none"/>
          <w:tab w:pos="1540" w:val="left" w:leader="none"/>
          <w:tab w:pos="2260" w:val="left" w:leader="none"/>
        </w:tabs>
        <w:spacing w:line="240" w:lineRule="auto" w:before="0" w:after="0"/>
        <w:ind w:left="671" w:right="0" w:hanging="211"/>
        <w:jc w:val="left"/>
        <w:rPr>
          <w:sz w:val="18"/>
        </w:rPr>
      </w:pPr>
      <w:r>
        <w:rPr>
          <w:sz w:val="18"/>
        </w:rPr>
        <w:t>Yes</w:t>
        <w:tab/>
      </w:r>
      <w:r>
        <w:rPr>
          <w:rFonts w:ascii="Wingdings" w:hAnsi="Wingdings"/>
          <w:sz w:val="18"/>
        </w:rPr>
        <w:t></w:t>
      </w:r>
      <w:r>
        <w:rPr>
          <w:rFonts w:ascii="Times New Roman" w:hAnsi="Times New Roman"/>
          <w:spacing w:val="3"/>
          <w:sz w:val="18"/>
        </w:rPr>
        <w:t> </w:t>
      </w:r>
      <w:r>
        <w:rPr>
          <w:sz w:val="18"/>
        </w:rPr>
        <w:t>No</w:t>
        <w:tab/>
      </w:r>
      <w:r>
        <w:rPr>
          <w:rFonts w:ascii="Wingdings" w:hAnsi="Wingdings"/>
          <w:sz w:val="18"/>
        </w:rPr>
        <w:t></w:t>
      </w:r>
      <w:r>
        <w:rPr>
          <w:rFonts w:ascii="Times New Roman" w:hAnsi="Times New Roman"/>
          <w:sz w:val="18"/>
        </w:rPr>
        <w:t> </w:t>
      </w:r>
      <w:r>
        <w:rPr>
          <w:sz w:val="18"/>
        </w:rPr>
        <w:t>Don’t</w:t>
      </w:r>
      <w:r>
        <w:rPr>
          <w:spacing w:val="1"/>
          <w:sz w:val="18"/>
        </w:rPr>
        <w:t> </w:t>
      </w:r>
      <w:r>
        <w:rPr>
          <w:sz w:val="18"/>
        </w:rPr>
        <w:t>know</w:t>
      </w:r>
    </w:p>
    <w:p>
      <w:pPr>
        <w:pStyle w:val="BodyText"/>
        <w:spacing w:before="3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820" w:val="left" w:leader="none"/>
          <w:tab w:pos="821" w:val="left" w:leader="none"/>
        </w:tabs>
        <w:spacing w:line="276" w:lineRule="auto" w:before="0" w:after="0"/>
        <w:ind w:left="820" w:right="819" w:hanging="360"/>
        <w:jc w:val="left"/>
        <w:rPr>
          <w:sz w:val="18"/>
        </w:rPr>
      </w:pPr>
      <w:r>
        <w:rPr>
          <w:sz w:val="18"/>
        </w:rPr>
        <w:t>Is</w:t>
      </w:r>
      <w:r>
        <w:rPr>
          <w:spacing w:val="-2"/>
          <w:sz w:val="18"/>
        </w:rPr>
        <w:t> </w:t>
      </w:r>
      <w:r>
        <w:rPr>
          <w:sz w:val="18"/>
        </w:rPr>
        <w:t>there</w:t>
      </w:r>
      <w:r>
        <w:rPr>
          <w:spacing w:val="-3"/>
          <w:sz w:val="18"/>
        </w:rPr>
        <w:t> </w:t>
      </w:r>
      <w:r>
        <w:rPr>
          <w:sz w:val="18"/>
        </w:rPr>
        <w:t>any</w:t>
      </w:r>
      <w:r>
        <w:rPr>
          <w:spacing w:val="-5"/>
          <w:sz w:val="18"/>
        </w:rPr>
        <w:t> </w:t>
      </w:r>
      <w:r>
        <w:rPr>
          <w:sz w:val="18"/>
        </w:rPr>
        <w:t>information</w:t>
      </w:r>
      <w:r>
        <w:rPr>
          <w:spacing w:val="-5"/>
          <w:sz w:val="18"/>
        </w:rPr>
        <w:t> </w:t>
      </w:r>
      <w:r>
        <w:rPr>
          <w:sz w:val="18"/>
        </w:rPr>
        <w:t>about</w:t>
      </w:r>
      <w:r>
        <w:rPr>
          <w:spacing w:val="-5"/>
          <w:sz w:val="18"/>
        </w:rPr>
        <w:t> </w:t>
      </w:r>
      <w:r>
        <w:rPr>
          <w:sz w:val="18"/>
        </w:rPr>
        <w:t>cessation</w:t>
      </w:r>
      <w:r>
        <w:rPr>
          <w:spacing w:val="-5"/>
          <w:sz w:val="18"/>
        </w:rPr>
        <w:t> </w:t>
      </w:r>
      <w:r>
        <w:rPr>
          <w:sz w:val="18"/>
        </w:rPr>
        <w:t>services</w:t>
      </w:r>
      <w:r>
        <w:rPr>
          <w:spacing w:val="-4"/>
          <w:sz w:val="18"/>
        </w:rPr>
        <w:t> </w:t>
      </w:r>
      <w:r>
        <w:rPr>
          <w:sz w:val="18"/>
        </w:rPr>
        <w:t>available</w:t>
      </w:r>
      <w:r>
        <w:rPr>
          <w:spacing w:val="-5"/>
          <w:sz w:val="18"/>
        </w:rPr>
        <w:t> </w:t>
      </w:r>
      <w:r>
        <w:rPr>
          <w:sz w:val="18"/>
        </w:rPr>
        <w:t>through</w:t>
      </w:r>
      <w:r>
        <w:rPr>
          <w:spacing w:val="-3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City</w:t>
      </w:r>
      <w:r>
        <w:rPr>
          <w:spacing w:val="-4"/>
          <w:sz w:val="18"/>
        </w:rPr>
        <w:t> </w:t>
      </w:r>
      <w:r>
        <w:rPr>
          <w:sz w:val="18"/>
        </w:rPr>
        <w:t>of</w:t>
      </w:r>
      <w:r>
        <w:rPr>
          <w:spacing w:val="-3"/>
          <w:sz w:val="18"/>
        </w:rPr>
        <w:t> </w:t>
      </w:r>
      <w:r>
        <w:rPr>
          <w:sz w:val="18"/>
        </w:rPr>
        <w:t>Berkeley’s</w:t>
      </w:r>
      <w:r>
        <w:rPr>
          <w:spacing w:val="-2"/>
          <w:sz w:val="18"/>
        </w:rPr>
        <w:t> </w:t>
      </w:r>
      <w:r>
        <w:rPr>
          <w:sz w:val="18"/>
        </w:rPr>
        <w:t>Tobacco Prevention</w:t>
      </w:r>
      <w:r>
        <w:rPr>
          <w:spacing w:val="-3"/>
          <w:sz w:val="18"/>
        </w:rPr>
        <w:t> </w:t>
      </w:r>
      <w:r>
        <w:rPr>
          <w:sz w:val="18"/>
        </w:rPr>
        <w:t>Program?</w:t>
      </w:r>
    </w:p>
    <w:p>
      <w:pPr>
        <w:pStyle w:val="BodyText"/>
        <w:spacing w:before="2"/>
        <w:rPr>
          <w:sz w:val="17"/>
        </w:rPr>
      </w:pPr>
    </w:p>
    <w:p>
      <w:pPr>
        <w:pStyle w:val="ListParagraph"/>
        <w:numPr>
          <w:ilvl w:val="0"/>
          <w:numId w:val="2"/>
        </w:numPr>
        <w:tabs>
          <w:tab w:pos="672" w:val="left" w:leader="none"/>
          <w:tab w:pos="1540" w:val="left" w:leader="none"/>
          <w:tab w:pos="2260" w:val="left" w:leader="none"/>
        </w:tabs>
        <w:spacing w:line="240" w:lineRule="auto" w:before="1" w:after="0"/>
        <w:ind w:left="671" w:right="0" w:hanging="211"/>
        <w:jc w:val="left"/>
        <w:rPr>
          <w:sz w:val="18"/>
        </w:rPr>
      </w:pPr>
      <w:r>
        <w:rPr>
          <w:sz w:val="18"/>
        </w:rPr>
        <w:t>Yes</w:t>
        <w:tab/>
      </w:r>
      <w:r>
        <w:rPr>
          <w:rFonts w:ascii="Wingdings" w:hAnsi="Wingdings"/>
          <w:sz w:val="18"/>
        </w:rPr>
        <w:t></w:t>
      </w:r>
      <w:r>
        <w:rPr>
          <w:rFonts w:ascii="Times New Roman" w:hAnsi="Times New Roman"/>
          <w:spacing w:val="3"/>
          <w:sz w:val="18"/>
        </w:rPr>
        <w:t> </w:t>
      </w:r>
      <w:r>
        <w:rPr>
          <w:sz w:val="18"/>
        </w:rPr>
        <w:t>No</w:t>
        <w:tab/>
      </w:r>
      <w:r>
        <w:rPr>
          <w:rFonts w:ascii="Wingdings" w:hAnsi="Wingdings"/>
          <w:sz w:val="18"/>
        </w:rPr>
        <w:t></w:t>
      </w:r>
      <w:r>
        <w:rPr>
          <w:rFonts w:ascii="Times New Roman" w:hAnsi="Times New Roman"/>
          <w:sz w:val="18"/>
        </w:rPr>
        <w:t> </w:t>
      </w:r>
      <w:r>
        <w:rPr>
          <w:sz w:val="18"/>
        </w:rPr>
        <w:t>Don’t</w:t>
      </w:r>
      <w:r>
        <w:rPr>
          <w:spacing w:val="1"/>
          <w:sz w:val="18"/>
        </w:rPr>
        <w:t> </w:t>
      </w:r>
      <w:r>
        <w:rPr>
          <w:sz w:val="18"/>
        </w:rPr>
        <w:t>know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8"/>
        </w:rPr>
      </w:pPr>
    </w:p>
    <w:p>
      <w:pPr>
        <w:pStyle w:val="ListParagraph"/>
        <w:numPr>
          <w:ilvl w:val="2"/>
          <w:numId w:val="3"/>
        </w:numPr>
        <w:tabs>
          <w:tab w:pos="592" w:val="left" w:leader="none"/>
        </w:tabs>
        <w:spacing w:line="240" w:lineRule="auto" w:before="0" w:after="0"/>
        <w:ind w:left="591" w:right="0" w:hanging="491"/>
        <w:jc w:val="left"/>
        <w:rPr>
          <w:sz w:val="18"/>
        </w:rPr>
      </w:pPr>
      <w:r>
        <w:rPr>
          <w:sz w:val="18"/>
        </w:rPr>
        <w:t>Observational</w:t>
      </w:r>
      <w:r>
        <w:rPr>
          <w:spacing w:val="-1"/>
          <w:sz w:val="18"/>
        </w:rPr>
        <w:t> </w:t>
      </w:r>
      <w:r>
        <w:rPr>
          <w:sz w:val="18"/>
        </w:rPr>
        <w:t>Survey</w:t>
      </w:r>
    </w:p>
    <w:p>
      <w:pPr>
        <w:pStyle w:val="BodyText"/>
        <w:spacing w:before="31"/>
        <w:ind w:left="100"/>
      </w:pPr>
      <w:r>
        <w:rPr/>
        <w:t>Pharmacy Tobacco Products Observational Survey</w:t>
      </w:r>
    </w:p>
    <w:p>
      <w:pPr>
        <w:pStyle w:val="BodyText"/>
        <w:rPr>
          <w:sz w:val="20"/>
        </w:rPr>
      </w:pPr>
    </w:p>
    <w:p>
      <w:pPr>
        <w:pStyle w:val="BodyText"/>
        <w:spacing w:line="278" w:lineRule="auto"/>
        <w:ind w:left="100" w:right="95"/>
      </w:pPr>
      <w:r>
        <w:rPr/>
        <w:t>Observation of pharmacies of whether or not they are in compliance with the tobacco-free pharmacy policy. Look for the presence of tobacco products sold in pharmacies.</w:t>
      </w:r>
    </w:p>
    <w:p>
      <w:pPr>
        <w:pStyle w:val="BodyText"/>
        <w:spacing w:before="11"/>
        <w:rPr>
          <w:sz w:val="8"/>
        </w:rPr>
      </w:pPr>
    </w:p>
    <w:p>
      <w:pPr>
        <w:pStyle w:val="BodyText"/>
        <w:tabs>
          <w:tab w:pos="2726" w:val="left" w:leader="none"/>
          <w:tab w:pos="3700" w:val="left" w:leader="none"/>
          <w:tab w:pos="7024" w:val="left" w:leader="none"/>
        </w:tabs>
        <w:spacing w:before="94"/>
        <w:ind w:left="100"/>
      </w:pPr>
      <w:r>
        <w:rPr/>
        <w:t>Date:</w:t>
      </w:r>
      <w:r>
        <w:rPr>
          <w:u w:val="single"/>
        </w:rPr>
        <w:t> </w:t>
        <w:tab/>
      </w:r>
      <w:r>
        <w:rPr/>
        <w:tab/>
        <w:t>COB staff</w:t>
      </w:r>
      <w:r>
        <w:rPr>
          <w:spacing w:val="-7"/>
        </w:rPr>
        <w:t> </w:t>
      </w:r>
      <w:r>
        <w:rPr/>
        <w:t>initials:</w:t>
      </w:r>
      <w:r>
        <w:rPr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366" w:val="left" w:leader="none"/>
        </w:tabs>
        <w:spacing w:before="94"/>
        <w:ind w:left="100"/>
      </w:pPr>
      <w:r>
        <w:rPr/>
        <w:t>Name of</w:t>
      </w:r>
      <w:r>
        <w:rPr>
          <w:spacing w:val="-6"/>
        </w:rPr>
        <w:t> </w:t>
      </w:r>
      <w:r>
        <w:rPr/>
        <w:t>pharmacy: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tabs>
          <w:tab w:pos="5415" w:val="left" w:leader="none"/>
        </w:tabs>
        <w:spacing w:before="94"/>
        <w:ind w:left="100"/>
      </w:pPr>
      <w:r>
        <w:rPr/>
        <w:t>Location</w:t>
      </w:r>
      <w:r>
        <w:rPr>
          <w:spacing w:val="-7"/>
        </w:rPr>
        <w:t> </w:t>
      </w:r>
      <w:r>
        <w:rPr/>
        <w:t>address: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BodyText"/>
        <w:ind w:left="100"/>
      </w:pPr>
      <w:r>
        <w:rPr/>
        <w:t>Please mark Yes or No for the questions below: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3"/>
          <w:numId w:val="3"/>
        </w:numPr>
        <w:tabs>
          <w:tab w:pos="820" w:val="left" w:leader="none"/>
          <w:tab w:pos="821" w:val="left" w:leader="none"/>
        </w:tabs>
        <w:spacing w:line="240" w:lineRule="auto" w:before="0" w:after="0"/>
        <w:ind w:left="820" w:right="0" w:hanging="360"/>
        <w:jc w:val="left"/>
        <w:rPr>
          <w:sz w:val="18"/>
        </w:rPr>
      </w:pPr>
      <w:r>
        <w:rPr>
          <w:sz w:val="18"/>
        </w:rPr>
        <w:t>Is there any presence of tobacco products sold on</w:t>
      </w:r>
      <w:r>
        <w:rPr>
          <w:spacing w:val="-6"/>
          <w:sz w:val="18"/>
        </w:rPr>
        <w:t> </w:t>
      </w:r>
      <w:r>
        <w:rPr>
          <w:sz w:val="18"/>
        </w:rPr>
        <w:t>site?</w:t>
      </w:r>
    </w:p>
    <w:p>
      <w:pPr>
        <w:pStyle w:val="BodyText"/>
        <w:spacing w:before="3"/>
        <w:rPr>
          <w:sz w:val="20"/>
        </w:rPr>
      </w:pPr>
    </w:p>
    <w:p>
      <w:pPr>
        <w:pStyle w:val="ListParagraph"/>
        <w:numPr>
          <w:ilvl w:val="0"/>
          <w:numId w:val="4"/>
        </w:numPr>
        <w:tabs>
          <w:tab w:pos="672" w:val="left" w:leader="none"/>
          <w:tab w:pos="1540" w:val="left" w:leader="none"/>
          <w:tab w:pos="2260" w:val="left" w:leader="none"/>
        </w:tabs>
        <w:spacing w:line="240" w:lineRule="auto" w:before="0" w:after="0"/>
        <w:ind w:left="671" w:right="0" w:hanging="211"/>
        <w:jc w:val="left"/>
        <w:rPr>
          <w:sz w:val="18"/>
        </w:rPr>
      </w:pPr>
      <w:r>
        <w:rPr>
          <w:sz w:val="18"/>
        </w:rPr>
        <w:t>Yes</w:t>
        <w:tab/>
      </w:r>
      <w:r>
        <w:rPr>
          <w:rFonts w:ascii="Wingdings" w:hAnsi="Wingdings"/>
          <w:sz w:val="18"/>
        </w:rPr>
        <w:t></w:t>
      </w:r>
      <w:r>
        <w:rPr>
          <w:rFonts w:ascii="Times New Roman" w:hAnsi="Times New Roman"/>
          <w:spacing w:val="3"/>
          <w:sz w:val="18"/>
        </w:rPr>
        <w:t> </w:t>
      </w:r>
      <w:r>
        <w:rPr>
          <w:sz w:val="18"/>
        </w:rPr>
        <w:t>No</w:t>
        <w:tab/>
      </w:r>
      <w:r>
        <w:rPr>
          <w:rFonts w:ascii="Wingdings" w:hAnsi="Wingdings"/>
          <w:sz w:val="18"/>
        </w:rPr>
        <w:t></w:t>
      </w:r>
      <w:r>
        <w:rPr>
          <w:rFonts w:ascii="Times New Roman" w:hAnsi="Times New Roman"/>
          <w:sz w:val="18"/>
        </w:rPr>
        <w:t> </w:t>
      </w:r>
      <w:r>
        <w:rPr>
          <w:sz w:val="18"/>
        </w:rPr>
        <w:t>Don’t</w:t>
      </w:r>
      <w:r>
        <w:rPr>
          <w:spacing w:val="1"/>
          <w:sz w:val="18"/>
        </w:rPr>
        <w:t> </w:t>
      </w:r>
      <w:r>
        <w:rPr>
          <w:sz w:val="18"/>
        </w:rPr>
        <w:t>know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3"/>
          <w:numId w:val="3"/>
        </w:numPr>
        <w:tabs>
          <w:tab w:pos="820" w:val="left" w:leader="none"/>
          <w:tab w:pos="821" w:val="left" w:leader="none"/>
        </w:tabs>
        <w:spacing w:line="276" w:lineRule="auto" w:before="0" w:after="0"/>
        <w:ind w:left="820" w:right="819" w:hanging="360"/>
        <w:jc w:val="left"/>
        <w:rPr>
          <w:sz w:val="18"/>
        </w:rPr>
      </w:pPr>
      <w:r>
        <w:rPr>
          <w:sz w:val="18"/>
        </w:rPr>
        <w:t>Is</w:t>
      </w:r>
      <w:r>
        <w:rPr>
          <w:spacing w:val="-2"/>
          <w:sz w:val="18"/>
        </w:rPr>
        <w:t> </w:t>
      </w:r>
      <w:r>
        <w:rPr>
          <w:sz w:val="18"/>
        </w:rPr>
        <w:t>there</w:t>
      </w:r>
      <w:r>
        <w:rPr>
          <w:spacing w:val="-3"/>
          <w:sz w:val="18"/>
        </w:rPr>
        <w:t> </w:t>
      </w:r>
      <w:r>
        <w:rPr>
          <w:sz w:val="18"/>
        </w:rPr>
        <w:t>any</w:t>
      </w:r>
      <w:r>
        <w:rPr>
          <w:spacing w:val="-5"/>
          <w:sz w:val="18"/>
        </w:rPr>
        <w:t> </w:t>
      </w:r>
      <w:r>
        <w:rPr>
          <w:sz w:val="18"/>
        </w:rPr>
        <w:t>information</w:t>
      </w:r>
      <w:r>
        <w:rPr>
          <w:spacing w:val="-5"/>
          <w:sz w:val="18"/>
        </w:rPr>
        <w:t> </w:t>
      </w:r>
      <w:r>
        <w:rPr>
          <w:sz w:val="18"/>
        </w:rPr>
        <w:t>about</w:t>
      </w:r>
      <w:r>
        <w:rPr>
          <w:spacing w:val="-5"/>
          <w:sz w:val="18"/>
        </w:rPr>
        <w:t> </w:t>
      </w:r>
      <w:r>
        <w:rPr>
          <w:sz w:val="18"/>
        </w:rPr>
        <w:t>cessation</w:t>
      </w:r>
      <w:r>
        <w:rPr>
          <w:spacing w:val="-5"/>
          <w:sz w:val="18"/>
        </w:rPr>
        <w:t> </w:t>
      </w:r>
      <w:r>
        <w:rPr>
          <w:sz w:val="18"/>
        </w:rPr>
        <w:t>services</w:t>
      </w:r>
      <w:r>
        <w:rPr>
          <w:spacing w:val="-4"/>
          <w:sz w:val="18"/>
        </w:rPr>
        <w:t> </w:t>
      </w:r>
      <w:r>
        <w:rPr>
          <w:sz w:val="18"/>
        </w:rPr>
        <w:t>available</w:t>
      </w:r>
      <w:r>
        <w:rPr>
          <w:spacing w:val="-5"/>
          <w:sz w:val="18"/>
        </w:rPr>
        <w:t> </w:t>
      </w:r>
      <w:r>
        <w:rPr>
          <w:sz w:val="18"/>
        </w:rPr>
        <w:t>through</w:t>
      </w:r>
      <w:r>
        <w:rPr>
          <w:spacing w:val="-3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City</w:t>
      </w:r>
      <w:r>
        <w:rPr>
          <w:spacing w:val="-4"/>
          <w:sz w:val="18"/>
        </w:rPr>
        <w:t> </w:t>
      </w:r>
      <w:r>
        <w:rPr>
          <w:sz w:val="18"/>
        </w:rPr>
        <w:t>of</w:t>
      </w:r>
      <w:r>
        <w:rPr>
          <w:spacing w:val="-3"/>
          <w:sz w:val="18"/>
        </w:rPr>
        <w:t> </w:t>
      </w:r>
      <w:r>
        <w:rPr>
          <w:sz w:val="18"/>
        </w:rPr>
        <w:t>Berkeley’s</w:t>
      </w:r>
      <w:r>
        <w:rPr>
          <w:spacing w:val="-2"/>
          <w:sz w:val="18"/>
        </w:rPr>
        <w:t> </w:t>
      </w:r>
      <w:r>
        <w:rPr>
          <w:sz w:val="18"/>
        </w:rPr>
        <w:t>Tobacco Prevention</w:t>
      </w:r>
      <w:r>
        <w:rPr>
          <w:spacing w:val="-3"/>
          <w:sz w:val="18"/>
        </w:rPr>
        <w:t> </w:t>
      </w:r>
      <w:r>
        <w:rPr>
          <w:sz w:val="18"/>
        </w:rPr>
        <w:t>Program?</w:t>
      </w:r>
    </w:p>
    <w:p>
      <w:pPr>
        <w:pStyle w:val="BodyText"/>
        <w:spacing w:before="5"/>
        <w:rPr>
          <w:sz w:val="17"/>
        </w:rPr>
      </w:pPr>
    </w:p>
    <w:p>
      <w:pPr>
        <w:pStyle w:val="ListParagraph"/>
        <w:numPr>
          <w:ilvl w:val="0"/>
          <w:numId w:val="4"/>
        </w:numPr>
        <w:tabs>
          <w:tab w:pos="672" w:val="left" w:leader="none"/>
          <w:tab w:pos="1540" w:val="left" w:leader="none"/>
          <w:tab w:pos="2260" w:val="left" w:leader="none"/>
        </w:tabs>
        <w:spacing w:line="240" w:lineRule="auto" w:before="0" w:after="0"/>
        <w:ind w:left="671" w:right="0" w:hanging="211"/>
        <w:jc w:val="left"/>
        <w:rPr>
          <w:sz w:val="18"/>
        </w:rPr>
      </w:pPr>
      <w:r>
        <w:rPr>
          <w:sz w:val="18"/>
        </w:rPr>
        <w:t>Yes</w:t>
        <w:tab/>
      </w:r>
      <w:r>
        <w:rPr>
          <w:rFonts w:ascii="Wingdings" w:hAnsi="Wingdings"/>
          <w:sz w:val="18"/>
        </w:rPr>
        <w:t></w:t>
      </w:r>
      <w:r>
        <w:rPr>
          <w:rFonts w:ascii="Times New Roman" w:hAnsi="Times New Roman"/>
          <w:spacing w:val="3"/>
          <w:sz w:val="18"/>
        </w:rPr>
        <w:t> </w:t>
      </w:r>
      <w:r>
        <w:rPr>
          <w:sz w:val="18"/>
        </w:rPr>
        <w:t>No</w:t>
        <w:tab/>
      </w:r>
      <w:r>
        <w:rPr>
          <w:rFonts w:ascii="Wingdings" w:hAnsi="Wingdings"/>
          <w:sz w:val="18"/>
        </w:rPr>
        <w:t></w:t>
      </w:r>
      <w:r>
        <w:rPr>
          <w:rFonts w:ascii="Times New Roman" w:hAnsi="Times New Roman"/>
          <w:sz w:val="18"/>
        </w:rPr>
        <w:t> </w:t>
      </w:r>
      <w:r>
        <w:rPr>
          <w:sz w:val="18"/>
        </w:rPr>
        <w:t>Don’t</w:t>
      </w:r>
      <w:r>
        <w:rPr>
          <w:spacing w:val="1"/>
          <w:sz w:val="18"/>
        </w:rPr>
        <w:t> </w:t>
      </w:r>
      <w:r>
        <w:rPr>
          <w:sz w:val="18"/>
        </w:rPr>
        <w:t>know</w:t>
      </w:r>
    </w:p>
    <w:sectPr>
      <w:type w:val="continuous"/>
      <w:pgSz w:w="12240" w:h="15840"/>
      <w:pgMar w:top="1360" w:bottom="280" w:left="1340" w:right="1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"/>
      <w:lvlJc w:val="left"/>
      <w:pPr>
        <w:ind w:left="671" w:hanging="212"/>
      </w:pPr>
      <w:rPr>
        <w:rFonts w:hint="default" w:ascii="Wingdings" w:hAnsi="Wingdings" w:eastAsia="Wingdings" w:cs="Wingdings"/>
        <w:w w:val="100"/>
        <w:sz w:val="18"/>
        <w:szCs w:val="18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556" w:hanging="212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432" w:hanging="212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308" w:hanging="212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184" w:hanging="212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060" w:hanging="212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936" w:hanging="212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812" w:hanging="212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688" w:hanging="212"/>
      </w:pPr>
      <w:rPr>
        <w:rFonts w:hint="default"/>
        <w:lang w:val="en-us" w:eastAsia="en-us" w:bidi="en-us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591" w:hanging="492"/>
        <w:jc w:val="left"/>
      </w:pPr>
      <w:rPr>
        <w:rFonts w:hint="default"/>
        <w:lang w:val="en-us" w:eastAsia="en-us" w:bidi="en-us"/>
      </w:rPr>
    </w:lvl>
    <w:lvl w:ilvl="1">
      <w:start w:val="5"/>
      <w:numFmt w:val="upperLetter"/>
      <w:lvlText w:val="%1-%2"/>
      <w:lvlJc w:val="left"/>
      <w:pPr>
        <w:ind w:left="591" w:hanging="492"/>
        <w:jc w:val="left"/>
      </w:pPr>
      <w:rPr>
        <w:rFonts w:hint="default"/>
        <w:lang w:val="en-us" w:eastAsia="en-us" w:bidi="en-us"/>
      </w:rPr>
    </w:lvl>
    <w:lvl w:ilvl="2">
      <w:start w:val="8"/>
      <w:numFmt w:val="decimal"/>
      <w:lvlText w:val="%1-%2-%3"/>
      <w:lvlJc w:val="left"/>
      <w:pPr>
        <w:ind w:left="591" w:hanging="492"/>
        <w:jc w:val="left"/>
      </w:pPr>
      <w:rPr>
        <w:rFonts w:hint="default" w:ascii="Arial" w:hAnsi="Arial" w:eastAsia="Arial" w:cs="Arial"/>
        <w:spacing w:val="-1"/>
        <w:w w:val="99"/>
        <w:sz w:val="18"/>
        <w:szCs w:val="18"/>
        <w:lang w:val="en-us" w:eastAsia="en-us" w:bidi="en-us"/>
      </w:rPr>
    </w:lvl>
    <w:lvl w:ilvl="3">
      <w:start w:val="1"/>
      <w:numFmt w:val="decimal"/>
      <w:lvlText w:val="%4."/>
      <w:lvlJc w:val="left"/>
      <w:pPr>
        <w:ind w:left="820" w:hanging="360"/>
        <w:jc w:val="left"/>
      </w:pPr>
      <w:rPr>
        <w:rFonts w:hint="default" w:ascii="Arial" w:hAnsi="Arial" w:eastAsia="Arial" w:cs="Arial"/>
        <w:spacing w:val="-3"/>
        <w:w w:val="99"/>
        <w:sz w:val="18"/>
        <w:szCs w:val="18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651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608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566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524" w:hanging="360"/>
      </w:pPr>
      <w:rPr>
        <w:rFonts w:hint="default"/>
        <w:lang w:val="en-us" w:eastAsia="en-us" w:bidi="en-us"/>
      </w:rPr>
    </w:lvl>
  </w:abstractNum>
  <w:abstractNum w:abstractNumId="1">
    <w:multiLevelType w:val="hybridMultilevel"/>
    <w:lvl w:ilvl="0">
      <w:start w:val="0"/>
      <w:numFmt w:val="bullet"/>
      <w:lvlText w:val=""/>
      <w:lvlJc w:val="left"/>
      <w:pPr>
        <w:ind w:left="671" w:hanging="212"/>
      </w:pPr>
      <w:rPr>
        <w:rFonts w:hint="default" w:ascii="Wingdings" w:hAnsi="Wingdings" w:eastAsia="Wingdings" w:cs="Wingdings"/>
        <w:w w:val="100"/>
        <w:sz w:val="18"/>
        <w:szCs w:val="18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556" w:hanging="212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432" w:hanging="212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308" w:hanging="212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184" w:hanging="212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060" w:hanging="212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936" w:hanging="212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812" w:hanging="212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688" w:hanging="212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2"/>
      <w:numFmt w:val="decimal"/>
      <w:lvlText w:val="%1"/>
      <w:lvlJc w:val="left"/>
      <w:pPr>
        <w:ind w:left="591" w:hanging="492"/>
        <w:jc w:val="left"/>
      </w:pPr>
      <w:rPr>
        <w:rFonts w:hint="default"/>
        <w:lang w:val="en-us" w:eastAsia="en-us" w:bidi="en-us"/>
      </w:rPr>
    </w:lvl>
    <w:lvl w:ilvl="1">
      <w:start w:val="5"/>
      <w:numFmt w:val="upperLetter"/>
      <w:lvlText w:val="%1-%2"/>
      <w:lvlJc w:val="left"/>
      <w:pPr>
        <w:ind w:left="591" w:hanging="492"/>
        <w:jc w:val="left"/>
      </w:pPr>
      <w:rPr>
        <w:rFonts w:hint="default"/>
        <w:lang w:val="en-us" w:eastAsia="en-us" w:bidi="en-us"/>
      </w:rPr>
    </w:lvl>
    <w:lvl w:ilvl="2">
      <w:start w:val="8"/>
      <w:numFmt w:val="decimal"/>
      <w:lvlText w:val="%1-%2-%3"/>
      <w:lvlJc w:val="left"/>
      <w:pPr>
        <w:ind w:left="591" w:hanging="492"/>
        <w:jc w:val="left"/>
      </w:pPr>
      <w:rPr>
        <w:rFonts w:hint="default" w:ascii="Arial" w:hAnsi="Arial" w:eastAsia="Arial" w:cs="Arial"/>
        <w:spacing w:val="-1"/>
        <w:w w:val="99"/>
        <w:sz w:val="18"/>
        <w:szCs w:val="18"/>
        <w:lang w:val="en-us" w:eastAsia="en-us" w:bidi="en-us"/>
      </w:rPr>
    </w:lvl>
    <w:lvl w:ilvl="3">
      <w:start w:val="1"/>
      <w:numFmt w:val="decimal"/>
      <w:lvlText w:val="%4."/>
      <w:lvlJc w:val="left"/>
      <w:pPr>
        <w:ind w:left="820" w:hanging="360"/>
        <w:jc w:val="left"/>
      </w:pPr>
      <w:rPr>
        <w:rFonts w:hint="default" w:ascii="Arial" w:hAnsi="Arial" w:eastAsia="Arial" w:cs="Arial"/>
        <w:spacing w:val="-3"/>
        <w:w w:val="99"/>
        <w:sz w:val="18"/>
        <w:szCs w:val="18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651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608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566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524" w:hanging="360"/>
      </w:pPr>
      <w:rPr>
        <w:rFonts w:hint="default"/>
        <w:lang w:val="en-us" w:eastAsia="en-us" w:bidi="en-u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8"/>
      <w:szCs w:val="18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671" w:hanging="360"/>
    </w:pPr>
    <w:rPr>
      <w:rFonts w:ascii="Arial" w:hAnsi="Arial" w:eastAsia="Arial" w:cs="Arial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rerodriguez</dc:creator>
  <dcterms:created xsi:type="dcterms:W3CDTF">2018-07-18T18:52:37Z</dcterms:created>
  <dcterms:modified xsi:type="dcterms:W3CDTF">2018-07-18T18:52:37Z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2018-07-18T00:00:00Z</vt:filetime>
  </property>
</Properties>
</file>